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17D1C">
      <w:pPr>
        <w:jc w:val="center"/>
        <w:rPr>
          <w:rFonts w:ascii="Times New Roman" w:hAnsi="Times New Roman" w:eastAsia="黑体" w:cs="Times New Roman"/>
          <w:color w:val="auto"/>
          <w:sz w:val="36"/>
          <w:szCs w:val="36"/>
          <w:lang w:val="zh-TW"/>
        </w:rPr>
      </w:pPr>
      <w:bookmarkStart w:id="0" w:name="_Hlk180755134"/>
      <w:r>
        <w:rPr>
          <w:rFonts w:hint="eastAsia" w:ascii="Times New Roman" w:hAnsi="Times New Roman" w:eastAsia="黑体" w:cs="Times New Roman"/>
          <w:color w:val="auto"/>
          <w:sz w:val="36"/>
          <w:szCs w:val="36"/>
          <w:lang w:val="zh-TW"/>
        </w:rPr>
        <w:t>国家重点研发计划</w:t>
      </w:r>
      <w:r>
        <w:rPr>
          <w:rFonts w:ascii="Times New Roman" w:hAnsi="Times New Roman" w:eastAsia="黑体" w:cs="Times New Roman"/>
          <w:color w:val="auto"/>
          <w:sz w:val="36"/>
          <w:szCs w:val="36"/>
          <w:lang w:val="zh-TW"/>
        </w:rPr>
        <w:t>颠覆性技术创新重点专项</w:t>
      </w:r>
    </w:p>
    <w:p w14:paraId="32C72216">
      <w:pPr>
        <w:jc w:val="center"/>
        <w:rPr>
          <w:rFonts w:ascii="Times New Roman" w:hAnsi="Times New Roman" w:eastAsia="黑体" w:cs="Times New Roman"/>
          <w:color w:val="auto"/>
          <w:sz w:val="36"/>
          <w:szCs w:val="36"/>
          <w:lang w:val="zh-TW"/>
        </w:rPr>
      </w:pPr>
      <w:r>
        <w:rPr>
          <w:rFonts w:hint="eastAsia" w:ascii="Times New Roman" w:hAnsi="Times New Roman" w:eastAsia="黑体" w:cs="Times New Roman"/>
          <w:color w:val="auto"/>
          <w:sz w:val="36"/>
          <w:szCs w:val="36"/>
          <w:lang w:val="zh-TW"/>
        </w:rPr>
        <w:t>202</w:t>
      </w:r>
      <w:r>
        <w:rPr>
          <w:rFonts w:hint="eastAsia" w:ascii="Times New Roman" w:hAnsi="Times New Roman" w:eastAsia="黑体" w:cs="Times New Roman"/>
          <w:color w:val="auto"/>
          <w:sz w:val="36"/>
          <w:szCs w:val="36"/>
          <w:lang w:val="en-US" w:eastAsia="zh-CN"/>
        </w:rPr>
        <w:t>5</w:t>
      </w:r>
      <w:r>
        <w:rPr>
          <w:rFonts w:hint="eastAsia" w:ascii="Times New Roman" w:hAnsi="Times New Roman" w:eastAsia="黑体" w:cs="Times New Roman"/>
          <w:color w:val="auto"/>
          <w:sz w:val="36"/>
          <w:szCs w:val="36"/>
          <w:lang w:val="zh-TW"/>
        </w:rPr>
        <w:t>年度项目</w:t>
      </w:r>
      <w:r>
        <w:rPr>
          <w:rFonts w:ascii="Times New Roman" w:hAnsi="Times New Roman" w:eastAsia="黑体" w:cs="Times New Roman"/>
          <w:color w:val="auto"/>
          <w:sz w:val="36"/>
          <w:szCs w:val="36"/>
          <w:lang w:val="zh-TW"/>
        </w:rPr>
        <w:t>申报</w:t>
      </w:r>
      <w:r>
        <w:rPr>
          <w:rFonts w:hint="eastAsia" w:ascii="Times New Roman" w:hAnsi="Times New Roman" w:eastAsia="黑体" w:cs="Times New Roman"/>
          <w:color w:val="auto"/>
          <w:sz w:val="36"/>
          <w:szCs w:val="36"/>
          <w:lang w:val="zh-TW"/>
        </w:rPr>
        <w:t>指引</w:t>
      </w:r>
    </w:p>
    <w:p w14:paraId="7637F152">
      <w:pPr>
        <w:adjustRightInd w:val="0"/>
        <w:snapToGrid w:val="0"/>
        <w:spacing w:before="312" w:beforeLines="100" w:line="324" w:lineRule="auto"/>
        <w:ind w:firstLine="640" w:firstLineChars="200"/>
        <w:rPr>
          <w:rFonts w:ascii="Times New Roman" w:hAnsi="Times New Roman" w:eastAsia="仿宋" w:cs="Times New Roman"/>
          <w:color w:val="auto"/>
          <w:kern w:val="0"/>
          <w:sz w:val="32"/>
          <w:szCs w:val="32"/>
          <w:u w:color="000000"/>
          <w:lang w:val="zh-TW"/>
        </w:rPr>
      </w:pPr>
      <w:r>
        <w:rPr>
          <w:rFonts w:ascii="Times New Roman" w:hAnsi="Times New Roman" w:eastAsia="仿宋" w:cs="Times New Roman"/>
          <w:color w:val="auto"/>
          <w:kern w:val="0"/>
          <w:sz w:val="32"/>
          <w:szCs w:val="32"/>
          <w:u w:color="000000"/>
          <w:lang w:val="zh-TW"/>
        </w:rPr>
        <w:t>国家重点研发计划颠覆性技术创新重点专项</w:t>
      </w:r>
      <w:r>
        <w:rPr>
          <w:rFonts w:hint="eastAsia" w:ascii="Times New Roman" w:hAnsi="Times New Roman" w:eastAsia="仿宋" w:cs="Times New Roman"/>
          <w:color w:val="auto"/>
          <w:kern w:val="0"/>
          <w:sz w:val="32"/>
          <w:szCs w:val="32"/>
          <w:u w:color="000000"/>
          <w:lang w:val="zh-TW"/>
        </w:rPr>
        <w:t>（简称“专项”）作为科技计划管理改革“试验田”，由京津冀国家技术创新中心（简称“中心”）作为承接专项具体管理的机构，创新科技攻关的组织模式和运行机制，加速颠覆性技术创新，抢占科技战略制高点。</w:t>
      </w:r>
      <w:r>
        <w:rPr>
          <w:rFonts w:ascii="Times New Roman" w:hAnsi="Times New Roman" w:eastAsia="仿宋" w:cs="Times New Roman"/>
          <w:color w:val="auto"/>
          <w:kern w:val="0"/>
          <w:sz w:val="32"/>
          <w:szCs w:val="32"/>
          <w:u w:color="000000"/>
          <w:lang w:val="zh-TW"/>
        </w:rPr>
        <w:t>根据</w:t>
      </w:r>
      <w:r>
        <w:rPr>
          <w:rFonts w:hint="eastAsia" w:ascii="Times New Roman" w:hAnsi="Times New Roman" w:eastAsia="仿宋" w:cs="Times New Roman"/>
          <w:color w:val="auto"/>
          <w:kern w:val="0"/>
          <w:sz w:val="32"/>
          <w:szCs w:val="32"/>
          <w:u w:color="000000"/>
          <w:lang w:val="zh-TW"/>
        </w:rPr>
        <w:t>本专项相关部署，现发布202</w:t>
      </w:r>
      <w:r>
        <w:rPr>
          <w:rFonts w:hint="eastAsia" w:ascii="Times New Roman" w:hAnsi="Times New Roman" w:eastAsia="仿宋" w:cs="Times New Roman"/>
          <w:color w:val="auto"/>
          <w:kern w:val="0"/>
          <w:sz w:val="32"/>
          <w:szCs w:val="32"/>
          <w:u w:color="000000"/>
          <w:lang w:val="en-US" w:eastAsia="zh-CN"/>
        </w:rPr>
        <w:t>5</w:t>
      </w:r>
      <w:r>
        <w:rPr>
          <w:rFonts w:hint="eastAsia" w:ascii="Times New Roman" w:hAnsi="Times New Roman" w:eastAsia="仿宋" w:cs="Times New Roman"/>
          <w:color w:val="auto"/>
          <w:kern w:val="0"/>
          <w:sz w:val="32"/>
          <w:szCs w:val="32"/>
          <w:u w:color="000000"/>
          <w:lang w:val="zh-TW"/>
        </w:rPr>
        <w:t>年度项目</w:t>
      </w:r>
      <w:bookmarkStart w:id="8" w:name="_GoBack"/>
      <w:bookmarkEnd w:id="8"/>
      <w:r>
        <w:rPr>
          <w:rFonts w:hint="eastAsia" w:ascii="Times New Roman" w:hAnsi="Times New Roman" w:eastAsia="仿宋" w:cs="Times New Roman"/>
          <w:color w:val="auto"/>
          <w:kern w:val="0"/>
          <w:sz w:val="32"/>
          <w:szCs w:val="32"/>
          <w:u w:color="000000"/>
          <w:lang w:val="zh-TW"/>
        </w:rPr>
        <w:t>申报指引</w:t>
      </w:r>
      <w:r>
        <w:rPr>
          <w:rFonts w:ascii="Times New Roman" w:hAnsi="Times New Roman" w:eastAsia="仿宋" w:cs="Times New Roman"/>
          <w:color w:val="auto"/>
          <w:kern w:val="0"/>
          <w:sz w:val="32"/>
          <w:szCs w:val="32"/>
          <w:u w:color="000000"/>
          <w:lang w:val="zh-TW"/>
        </w:rPr>
        <w:t>。</w:t>
      </w:r>
    </w:p>
    <w:p w14:paraId="5B31BC8A">
      <w:pPr>
        <w:numPr>
          <w:ilvl w:val="0"/>
          <w:numId w:val="1"/>
        </w:numPr>
        <w:adjustRightInd w:val="0"/>
        <w:snapToGrid w:val="0"/>
        <w:spacing w:line="324" w:lineRule="auto"/>
        <w:ind w:firstLine="640"/>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rPr>
        <w:t>总体目标</w:t>
      </w:r>
    </w:p>
    <w:p w14:paraId="25DCB36C">
      <w:pPr>
        <w:adjustRightInd w:val="0"/>
        <w:snapToGrid w:val="0"/>
        <w:spacing w:line="324" w:lineRule="auto"/>
        <w:ind w:firstLine="640" w:firstLineChars="20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面向经济主战场、面向国家重大需求、面向人民生命健康找方向、找问题，面向世界科技前沿找方法、找答案，开放式选拔、体系化培育战略价值突出、技术突破显著的颠覆性技术，对主流技术进行跨越式革新，对“无人区”进行开创性探索，催生新产业、新模式、新动能，抢先机、开赛道、占高地、强基业。</w:t>
      </w:r>
    </w:p>
    <w:p w14:paraId="7C591B07">
      <w:pPr>
        <w:numPr>
          <w:ilvl w:val="0"/>
          <w:numId w:val="1"/>
        </w:numPr>
        <w:adjustRightInd w:val="0"/>
        <w:snapToGrid w:val="0"/>
        <w:spacing w:line="324" w:lineRule="auto"/>
        <w:ind w:firstLine="640"/>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rPr>
        <w:t>项目要求与布局</w:t>
      </w:r>
    </w:p>
    <w:p w14:paraId="7394C959">
      <w:pPr>
        <w:adjustRightInd w:val="0"/>
        <w:snapToGrid w:val="0"/>
        <w:spacing w:line="324" w:lineRule="auto"/>
        <w:ind w:firstLine="640" w:firstLineChars="20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专项定位于探索型、培育型专项，不设项目或课题指南。</w:t>
      </w:r>
    </w:p>
    <w:p w14:paraId="71B5FC47">
      <w:pPr>
        <w:pStyle w:val="18"/>
        <w:numPr>
          <w:ilvl w:val="0"/>
          <w:numId w:val="2"/>
        </w:numPr>
        <w:tabs>
          <w:tab w:val="left" w:pos="1680"/>
        </w:tabs>
        <w:adjustRightInd w:val="0"/>
        <w:snapToGrid w:val="0"/>
        <w:spacing w:line="324" w:lineRule="auto"/>
        <w:ind w:left="0" w:firstLine="643"/>
        <w:rPr>
          <w:rFonts w:ascii="Times New Roman" w:hAnsi="Times New Roman" w:eastAsia="仿宋" w:cs="Times New Roman"/>
          <w:b/>
          <w:color w:val="auto"/>
          <w:kern w:val="0"/>
          <w:sz w:val="32"/>
          <w:szCs w:val="32"/>
          <w:lang w:bidi="ar"/>
        </w:rPr>
      </w:pPr>
      <w:r>
        <w:rPr>
          <w:rFonts w:hint="eastAsia" w:ascii="Times New Roman" w:hAnsi="Times New Roman" w:eastAsia="仿宋" w:cs="Times New Roman"/>
          <w:b/>
          <w:color w:val="auto"/>
          <w:kern w:val="0"/>
          <w:sz w:val="32"/>
          <w:szCs w:val="32"/>
          <w:lang w:bidi="ar"/>
        </w:rPr>
        <w:t>基本要求</w:t>
      </w:r>
    </w:p>
    <w:p w14:paraId="3DC47E13">
      <w:pPr>
        <w:pStyle w:val="18"/>
        <w:numPr>
          <w:ilvl w:val="0"/>
          <w:numId w:val="3"/>
        </w:numPr>
        <w:tabs>
          <w:tab w:val="left" w:pos="1050"/>
        </w:tabs>
        <w:adjustRightInd w:val="0"/>
        <w:snapToGrid w:val="0"/>
        <w:spacing w:line="324" w:lineRule="auto"/>
        <w:ind w:left="0" w:firstLine="643"/>
        <w:rPr>
          <w:rFonts w:hint="eastAsia" w:ascii="仿宋" w:hAnsi="仿宋" w:eastAsia="仿宋" w:cs="宋体"/>
          <w:color w:val="auto"/>
          <w:kern w:val="0"/>
          <w:sz w:val="32"/>
          <w:szCs w:val="24"/>
        </w:rPr>
      </w:pPr>
      <w:r>
        <w:rPr>
          <w:rFonts w:hint="eastAsia" w:ascii="仿宋" w:hAnsi="仿宋" w:eastAsia="仿宋" w:cs="宋体"/>
          <w:b/>
          <w:color w:val="auto"/>
          <w:kern w:val="0"/>
          <w:sz w:val="32"/>
          <w:szCs w:val="24"/>
        </w:rPr>
        <w:t>场景强。</w:t>
      </w:r>
      <w:r>
        <w:rPr>
          <w:rFonts w:hint="eastAsia" w:ascii="仿宋" w:hAnsi="仿宋" w:eastAsia="仿宋" w:cs="宋体"/>
          <w:color w:val="auto"/>
          <w:kern w:val="0"/>
          <w:sz w:val="32"/>
          <w:szCs w:val="24"/>
        </w:rPr>
        <w:t>应用领域为引领未来的前瞻场景或经济社会的战略场景，是场景技术体系“牵一发而动全身”的“核爆点”，有力支撑前瞻场景开创性实现或战略场景跨越式变革。</w:t>
      </w:r>
    </w:p>
    <w:p w14:paraId="79588C2E">
      <w:pPr>
        <w:pStyle w:val="18"/>
        <w:numPr>
          <w:ilvl w:val="0"/>
          <w:numId w:val="3"/>
        </w:numPr>
        <w:tabs>
          <w:tab w:val="left" w:pos="1050"/>
        </w:tabs>
        <w:adjustRightInd w:val="0"/>
        <w:snapToGrid w:val="0"/>
        <w:spacing w:line="324" w:lineRule="auto"/>
        <w:ind w:left="0" w:firstLine="643"/>
        <w:rPr>
          <w:rFonts w:hint="eastAsia" w:ascii="仿宋" w:hAnsi="仿宋" w:eastAsia="仿宋" w:cs="宋体"/>
          <w:color w:val="auto"/>
          <w:kern w:val="0"/>
          <w:sz w:val="32"/>
          <w:szCs w:val="24"/>
        </w:rPr>
      </w:pPr>
      <w:r>
        <w:rPr>
          <w:rFonts w:hint="eastAsia" w:ascii="仿宋" w:hAnsi="仿宋" w:eastAsia="仿宋" w:cs="宋体"/>
          <w:b/>
          <w:color w:val="auto"/>
          <w:kern w:val="0"/>
          <w:sz w:val="32"/>
          <w:szCs w:val="24"/>
        </w:rPr>
        <w:t>需求刚。</w:t>
      </w:r>
      <w:r>
        <w:rPr>
          <w:rFonts w:hint="eastAsia" w:ascii="仿宋" w:hAnsi="仿宋" w:eastAsia="仿宋" w:cs="宋体"/>
          <w:color w:val="auto"/>
          <w:kern w:val="0"/>
          <w:sz w:val="32"/>
          <w:szCs w:val="24"/>
        </w:rPr>
        <w:t>拟服务的需求具有较大现实或潜在规模，且已有技术不能很好满足场景当前或未来发展的某些重要要求，甚至基本处于空白，即存在重要需求痛点。</w:t>
      </w:r>
    </w:p>
    <w:p w14:paraId="2189065F">
      <w:pPr>
        <w:pStyle w:val="18"/>
        <w:numPr>
          <w:ilvl w:val="0"/>
          <w:numId w:val="3"/>
        </w:numPr>
        <w:tabs>
          <w:tab w:val="left" w:pos="1050"/>
        </w:tabs>
        <w:adjustRightInd w:val="0"/>
        <w:snapToGrid w:val="0"/>
        <w:spacing w:line="324" w:lineRule="auto"/>
        <w:ind w:left="0" w:firstLine="643"/>
        <w:rPr>
          <w:rFonts w:ascii="Times New Roman" w:hAnsi="Times New Roman" w:eastAsia="仿宋" w:cs="Times New Roman"/>
          <w:b/>
          <w:color w:val="auto"/>
          <w:kern w:val="0"/>
          <w:sz w:val="32"/>
          <w:szCs w:val="32"/>
          <w:lang w:bidi="ar"/>
        </w:rPr>
      </w:pPr>
      <w:r>
        <w:rPr>
          <w:rFonts w:hint="eastAsia" w:ascii="仿宋" w:hAnsi="仿宋" w:eastAsia="仿宋" w:cs="宋体"/>
          <w:b/>
          <w:color w:val="auto"/>
          <w:kern w:val="0"/>
          <w:sz w:val="32"/>
          <w:szCs w:val="24"/>
        </w:rPr>
        <w:t>路线深。</w:t>
      </w:r>
      <w:r>
        <w:rPr>
          <w:rFonts w:hint="eastAsia" w:ascii="仿宋" w:hAnsi="仿宋" w:eastAsia="仿宋" w:cs="宋体"/>
          <w:color w:val="auto"/>
          <w:kern w:val="0"/>
          <w:sz w:val="32"/>
          <w:szCs w:val="24"/>
        </w:rPr>
        <w:t>属于理论突破的重要前沿技术或者深度集成的交叉技术，</w:t>
      </w:r>
      <w:bookmarkStart w:id="1" w:name="_Hlk213235735"/>
      <w:r>
        <w:rPr>
          <w:rFonts w:hint="eastAsia" w:ascii="仿宋" w:hAnsi="仿宋" w:eastAsia="仿宋" w:cs="宋体"/>
          <w:color w:val="auto"/>
          <w:kern w:val="0"/>
          <w:sz w:val="32"/>
          <w:szCs w:val="24"/>
        </w:rPr>
        <w:t>解决需求痛点潜力极大，瓦解已有技术核心功能的非对称优势极强，反颠覆门槛极高。</w:t>
      </w:r>
      <w:bookmarkEnd w:id="1"/>
    </w:p>
    <w:p w14:paraId="25F045DE">
      <w:pPr>
        <w:pStyle w:val="18"/>
        <w:numPr>
          <w:ilvl w:val="0"/>
          <w:numId w:val="3"/>
        </w:numPr>
        <w:tabs>
          <w:tab w:val="left" w:pos="1050"/>
        </w:tabs>
        <w:adjustRightInd w:val="0"/>
        <w:snapToGrid w:val="0"/>
        <w:spacing w:line="324" w:lineRule="auto"/>
        <w:ind w:left="0" w:firstLine="643"/>
        <w:rPr>
          <w:rFonts w:hint="eastAsia" w:ascii="仿宋" w:hAnsi="仿宋" w:eastAsia="仿宋" w:cs="宋体"/>
          <w:color w:val="auto"/>
          <w:kern w:val="0"/>
          <w:sz w:val="32"/>
          <w:szCs w:val="24"/>
        </w:rPr>
      </w:pPr>
      <w:r>
        <w:rPr>
          <w:rFonts w:hint="eastAsia" w:ascii="仿宋" w:hAnsi="仿宋" w:eastAsia="仿宋" w:cs="宋体"/>
          <w:b/>
          <w:color w:val="auto"/>
          <w:kern w:val="0"/>
          <w:sz w:val="32"/>
          <w:szCs w:val="24"/>
        </w:rPr>
        <w:t>功能独。</w:t>
      </w:r>
      <w:r>
        <w:rPr>
          <w:rFonts w:hint="eastAsia" w:ascii="仿宋" w:hAnsi="仿宋" w:eastAsia="仿宋" w:cs="宋体"/>
          <w:color w:val="auto"/>
          <w:kern w:val="0"/>
          <w:sz w:val="32"/>
          <w:szCs w:val="24"/>
        </w:rPr>
        <w:t>技术功能相对完整且基本可自主发挥作用，不需要依附其他关键技术就能独立工作，或不需要进行复杂工程再造或对系统进行改造就能独立运行和使用。</w:t>
      </w:r>
    </w:p>
    <w:p w14:paraId="5977B311">
      <w:pPr>
        <w:pStyle w:val="18"/>
        <w:numPr>
          <w:ilvl w:val="0"/>
          <w:numId w:val="2"/>
        </w:numPr>
        <w:tabs>
          <w:tab w:val="left" w:pos="1680"/>
        </w:tabs>
        <w:adjustRightInd w:val="0"/>
        <w:snapToGrid w:val="0"/>
        <w:spacing w:line="324" w:lineRule="auto"/>
        <w:ind w:left="0" w:firstLine="643"/>
        <w:rPr>
          <w:rFonts w:ascii="Times New Roman" w:hAnsi="Times New Roman" w:eastAsia="仿宋" w:cs="Times New Roman"/>
          <w:b/>
          <w:color w:val="auto"/>
          <w:kern w:val="0"/>
          <w:sz w:val="32"/>
          <w:szCs w:val="32"/>
          <w:lang w:bidi="ar"/>
        </w:rPr>
      </w:pPr>
      <w:r>
        <w:rPr>
          <w:rFonts w:hint="eastAsia" w:ascii="Times New Roman" w:hAnsi="Times New Roman" w:eastAsia="仿宋" w:cs="Times New Roman"/>
          <w:b/>
          <w:color w:val="auto"/>
          <w:kern w:val="0"/>
          <w:sz w:val="32"/>
          <w:szCs w:val="32"/>
          <w:lang w:bidi="ar"/>
        </w:rPr>
        <w:t>项目布局</w:t>
      </w:r>
    </w:p>
    <w:p w14:paraId="2C266F6A">
      <w:pPr>
        <w:pStyle w:val="18"/>
        <w:numPr>
          <w:ilvl w:val="0"/>
          <w:numId w:val="4"/>
        </w:numPr>
        <w:tabs>
          <w:tab w:val="left" w:pos="105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rPr>
        <w:t>重点领域。</w:t>
      </w:r>
      <w:r>
        <w:rPr>
          <w:rFonts w:hint="eastAsia" w:ascii="Times New Roman" w:hAnsi="Times New Roman" w:eastAsia="仿宋" w:cs="Times New Roman"/>
          <w:color w:val="auto"/>
          <w:kern w:val="0"/>
          <w:sz w:val="32"/>
          <w:szCs w:val="32"/>
        </w:rPr>
        <w:t>专项围绕集成电路与</w:t>
      </w:r>
      <w:r>
        <w:rPr>
          <w:rFonts w:hint="eastAsia" w:ascii="仿宋" w:hAnsi="仿宋" w:eastAsia="仿宋"/>
          <w:color w:val="auto"/>
          <w:sz w:val="32"/>
          <w:szCs w:val="32"/>
        </w:rPr>
        <w:t>微纳系统、人工智能与信息系统、科学仪器与新型实验系统、生命健康、能源资源与环境、先进制造与运载系统等</w:t>
      </w:r>
      <w:r>
        <w:rPr>
          <w:rFonts w:hint="eastAsia" w:ascii="Times New Roman" w:hAnsi="Times New Roman" w:eastAsia="仿宋" w:cs="Times New Roman"/>
          <w:color w:val="auto"/>
          <w:kern w:val="0"/>
          <w:sz w:val="32"/>
          <w:szCs w:val="32"/>
        </w:rPr>
        <w:t>重要领域，选拔和培育各类颠覆性技术，并聚焦若干战略赛道、高地进行集中布局，打造点线面体技术体系。</w:t>
      </w:r>
    </w:p>
    <w:p w14:paraId="780B776F">
      <w:pPr>
        <w:pStyle w:val="18"/>
        <w:numPr>
          <w:ilvl w:val="0"/>
          <w:numId w:val="4"/>
        </w:numPr>
        <w:tabs>
          <w:tab w:val="left" w:pos="1050"/>
        </w:tabs>
        <w:adjustRightInd w:val="0"/>
        <w:snapToGrid w:val="0"/>
        <w:spacing w:line="324" w:lineRule="auto"/>
        <w:ind w:left="0" w:firstLine="643"/>
        <w:rPr>
          <w:rFonts w:ascii="Times New Roman" w:hAnsi="Times New Roman" w:eastAsia="仿宋" w:cs="Times New Roman"/>
          <w:color w:val="auto"/>
          <w:kern w:val="0"/>
          <w:sz w:val="32"/>
          <w:szCs w:val="32"/>
          <w:lang w:bidi="ar"/>
        </w:rPr>
      </w:pPr>
      <w:r>
        <w:rPr>
          <w:rFonts w:hint="eastAsia" w:ascii="Times New Roman" w:hAnsi="Times New Roman" w:eastAsia="仿宋" w:cs="Times New Roman"/>
          <w:b/>
          <w:color w:val="auto"/>
          <w:kern w:val="0"/>
          <w:sz w:val="32"/>
          <w:szCs w:val="32"/>
        </w:rPr>
        <w:t>梯度布局。</w:t>
      </w:r>
      <w:r>
        <w:rPr>
          <w:rFonts w:hint="eastAsia" w:ascii="Times New Roman" w:hAnsi="Times New Roman" w:eastAsia="仿宋" w:cs="Times New Roman"/>
          <w:color w:val="auto"/>
          <w:kern w:val="0"/>
          <w:sz w:val="32"/>
          <w:szCs w:val="32"/>
          <w:lang w:bidi="ar"/>
        </w:rPr>
        <w:t>专项采取“探索”“前沿”“工程”“产业”梯度布局、持续提升。</w:t>
      </w:r>
    </w:p>
    <w:p w14:paraId="0CA38F28">
      <w:pPr>
        <w:pStyle w:val="18"/>
        <w:numPr>
          <w:ilvl w:val="0"/>
          <w:numId w:val="5"/>
        </w:numPr>
        <w:tabs>
          <w:tab w:val="left" w:pos="1470"/>
        </w:tabs>
        <w:adjustRightInd w:val="0"/>
        <w:snapToGrid w:val="0"/>
        <w:spacing w:line="324" w:lineRule="auto"/>
        <w:ind w:left="0" w:firstLine="643"/>
        <w:rPr>
          <w:rFonts w:ascii="Times New Roman" w:hAnsi="Times New Roman" w:eastAsia="仿宋" w:cs="Times New Roman"/>
          <w:color w:val="auto"/>
          <w:kern w:val="0"/>
          <w:sz w:val="32"/>
          <w:szCs w:val="32"/>
          <w:lang w:bidi="ar"/>
        </w:rPr>
      </w:pPr>
      <w:r>
        <w:rPr>
          <w:rFonts w:hint="eastAsia" w:ascii="Times New Roman" w:hAnsi="Times New Roman" w:eastAsia="仿宋" w:cs="Times New Roman"/>
          <w:b/>
          <w:bCs/>
          <w:color w:val="auto"/>
          <w:kern w:val="0"/>
          <w:sz w:val="32"/>
          <w:szCs w:val="32"/>
          <w:lang w:bidi="ar"/>
        </w:rPr>
        <w:t>“探索”技术</w:t>
      </w:r>
      <w:r>
        <w:rPr>
          <w:rFonts w:hint="eastAsia" w:ascii="Times New Roman" w:hAnsi="Times New Roman" w:eastAsia="仿宋" w:cs="Times New Roman"/>
          <w:color w:val="auto"/>
          <w:kern w:val="0"/>
          <w:sz w:val="32"/>
          <w:szCs w:val="32"/>
          <w:lang w:bidi="ar"/>
        </w:rPr>
        <w:t>。基础研究和技术原理探索取得重要进展，战略性极大、开创性极强的极早期项目，重点验证技术有效性，提出需解决的关键科学技术难题及总体研究方案。</w:t>
      </w:r>
    </w:p>
    <w:p w14:paraId="7D0B4975">
      <w:pPr>
        <w:pStyle w:val="18"/>
        <w:numPr>
          <w:ilvl w:val="0"/>
          <w:numId w:val="5"/>
        </w:numPr>
        <w:tabs>
          <w:tab w:val="left" w:pos="1470"/>
        </w:tabs>
        <w:adjustRightInd w:val="0"/>
        <w:snapToGrid w:val="0"/>
        <w:spacing w:line="324" w:lineRule="auto"/>
        <w:ind w:left="0" w:firstLine="643"/>
        <w:rPr>
          <w:rFonts w:ascii="Times New Roman" w:hAnsi="Times New Roman" w:eastAsia="仿宋" w:cs="Times New Roman"/>
          <w:color w:val="auto"/>
          <w:kern w:val="0"/>
          <w:sz w:val="32"/>
          <w:szCs w:val="32"/>
          <w:lang w:bidi="ar"/>
        </w:rPr>
      </w:pPr>
      <w:r>
        <w:rPr>
          <w:rFonts w:hint="eastAsia" w:ascii="Times New Roman" w:hAnsi="Times New Roman" w:eastAsia="仿宋" w:cs="Times New Roman"/>
          <w:b/>
          <w:bCs/>
          <w:color w:val="auto"/>
          <w:kern w:val="0"/>
          <w:sz w:val="32"/>
          <w:szCs w:val="32"/>
          <w:lang w:bidi="ar"/>
        </w:rPr>
        <w:t>“前沿”技术</w:t>
      </w:r>
      <w:r>
        <w:rPr>
          <w:rFonts w:hint="eastAsia" w:ascii="Times New Roman" w:hAnsi="Times New Roman" w:eastAsia="仿宋" w:cs="Times New Roman"/>
          <w:color w:val="auto"/>
          <w:kern w:val="0"/>
          <w:sz w:val="32"/>
          <w:szCs w:val="32"/>
          <w:lang w:bidi="ar"/>
        </w:rPr>
        <w:t>。基础研究基本完成，但技术实现方式或实现条件尚需优化的早期项目，重点通过小试和在实验室稳定重现，形成技术路线及技术生死点（决定技术成败的决定性难题）攻关方案。</w:t>
      </w:r>
    </w:p>
    <w:p w14:paraId="4B66603C">
      <w:pPr>
        <w:pStyle w:val="18"/>
        <w:numPr>
          <w:ilvl w:val="0"/>
          <w:numId w:val="5"/>
        </w:numPr>
        <w:tabs>
          <w:tab w:val="left" w:pos="1470"/>
        </w:tabs>
        <w:adjustRightInd w:val="0"/>
        <w:snapToGrid w:val="0"/>
        <w:spacing w:line="324" w:lineRule="auto"/>
        <w:ind w:left="0" w:firstLine="643"/>
        <w:rPr>
          <w:rFonts w:ascii="Times New Roman" w:hAnsi="Times New Roman" w:eastAsia="仿宋" w:cs="Times New Roman"/>
          <w:color w:val="auto"/>
          <w:kern w:val="0"/>
          <w:sz w:val="32"/>
          <w:szCs w:val="32"/>
          <w:lang w:bidi="ar"/>
        </w:rPr>
      </w:pPr>
      <w:r>
        <w:rPr>
          <w:rFonts w:hint="eastAsia" w:ascii="Times New Roman" w:hAnsi="Times New Roman" w:eastAsia="仿宋" w:cs="Times New Roman"/>
          <w:b/>
          <w:bCs/>
          <w:color w:val="auto"/>
          <w:kern w:val="0"/>
          <w:sz w:val="32"/>
          <w:szCs w:val="32"/>
          <w:lang w:bidi="ar"/>
        </w:rPr>
        <w:t>“工程”技术</w:t>
      </w:r>
      <w:r>
        <w:rPr>
          <w:rFonts w:hint="eastAsia" w:ascii="Times New Roman" w:hAnsi="Times New Roman" w:eastAsia="仿宋" w:cs="Times New Roman"/>
          <w:color w:val="auto"/>
          <w:kern w:val="0"/>
          <w:sz w:val="32"/>
          <w:szCs w:val="32"/>
          <w:lang w:bidi="ar"/>
        </w:rPr>
        <w:t>。技术路线基本确定，技术在实验室可稳定重现，但尚有技术生死点需要进一步攻关的中期项目，重点通过中试和优化实现条件，有效突破技术生死点及关键技术难点，提升核心技术功能。</w:t>
      </w:r>
    </w:p>
    <w:p w14:paraId="627BE35C">
      <w:pPr>
        <w:pStyle w:val="18"/>
        <w:numPr>
          <w:ilvl w:val="0"/>
          <w:numId w:val="5"/>
        </w:numPr>
        <w:tabs>
          <w:tab w:val="left" w:pos="1470"/>
        </w:tabs>
        <w:adjustRightInd w:val="0"/>
        <w:snapToGrid w:val="0"/>
        <w:spacing w:line="324" w:lineRule="auto"/>
        <w:ind w:left="0" w:firstLine="643"/>
        <w:rPr>
          <w:rFonts w:ascii="Times New Roman" w:hAnsi="Times New Roman" w:eastAsia="仿宋" w:cs="Times New Roman"/>
          <w:color w:val="auto"/>
          <w:kern w:val="0"/>
          <w:sz w:val="32"/>
          <w:szCs w:val="32"/>
          <w:lang w:bidi="ar"/>
        </w:rPr>
      </w:pPr>
      <w:r>
        <w:rPr>
          <w:rFonts w:hint="eastAsia" w:ascii="Times New Roman" w:hAnsi="Times New Roman" w:eastAsia="仿宋" w:cs="Times New Roman"/>
          <w:b/>
          <w:bCs/>
          <w:color w:val="auto"/>
          <w:kern w:val="0"/>
          <w:sz w:val="32"/>
          <w:szCs w:val="32"/>
          <w:lang w:bidi="ar"/>
        </w:rPr>
        <w:t>“产业”技术</w:t>
      </w:r>
      <w:r>
        <w:rPr>
          <w:rFonts w:hint="eastAsia" w:ascii="Times New Roman" w:hAnsi="Times New Roman" w:eastAsia="仿宋" w:cs="Times New Roman"/>
          <w:color w:val="auto"/>
          <w:kern w:val="0"/>
          <w:sz w:val="32"/>
          <w:szCs w:val="32"/>
          <w:lang w:bidi="ar"/>
        </w:rPr>
        <w:t>。技术已初步完成中试放大，且关键技术难点基本攻克的近期项目，</w:t>
      </w:r>
      <w:bookmarkStart w:id="2" w:name="_Hlk216775365"/>
      <w:r>
        <w:rPr>
          <w:rFonts w:hint="eastAsia" w:ascii="Times New Roman" w:hAnsi="Times New Roman" w:eastAsia="仿宋" w:cs="Times New Roman"/>
          <w:color w:val="auto"/>
          <w:kern w:val="0"/>
          <w:sz w:val="32"/>
          <w:szCs w:val="32"/>
          <w:lang w:bidi="ar"/>
        </w:rPr>
        <w:t>重点通过</w:t>
      </w:r>
      <w:bookmarkEnd w:id="2"/>
      <w:r>
        <w:rPr>
          <w:rFonts w:hint="eastAsia" w:ascii="Times New Roman" w:hAnsi="Times New Roman" w:eastAsia="仿宋" w:cs="Times New Roman"/>
          <w:color w:val="auto"/>
          <w:kern w:val="0"/>
          <w:sz w:val="32"/>
          <w:szCs w:val="32"/>
          <w:lang w:bidi="ar"/>
        </w:rPr>
        <w:t>结合真实场景优化生产条件，进一步改善性能或成本，完善应用条件，基本达到可大规模生产及大范围应用要求。</w:t>
      </w:r>
    </w:p>
    <w:p w14:paraId="3F64813B">
      <w:pPr>
        <w:adjustRightInd w:val="0"/>
        <w:snapToGrid w:val="0"/>
        <w:spacing w:line="324" w:lineRule="auto"/>
        <w:ind w:firstLine="640" w:firstLineChars="200"/>
        <w:rPr>
          <w:rFonts w:ascii="Times New Roman" w:hAnsi="Times New Roman" w:eastAsia="仿宋" w:cs="Times New Roman"/>
          <w:color w:val="auto"/>
          <w:kern w:val="0"/>
          <w:sz w:val="32"/>
          <w:szCs w:val="32"/>
          <w:lang w:bidi="ar"/>
        </w:rPr>
      </w:pPr>
      <w:r>
        <w:rPr>
          <w:rFonts w:hint="eastAsia" w:ascii="Times New Roman" w:hAnsi="Times New Roman" w:eastAsia="仿宋" w:cs="Times New Roman"/>
          <w:color w:val="auto"/>
          <w:kern w:val="0"/>
          <w:sz w:val="32"/>
          <w:szCs w:val="32"/>
          <w:lang w:bidi="ar"/>
        </w:rPr>
        <w:t>探索、前沿项目每期一般不超过1年，工程、产业项目每期一般不超过2年。</w:t>
      </w:r>
    </w:p>
    <w:p w14:paraId="2287D6E0">
      <w:pPr>
        <w:numPr>
          <w:ilvl w:val="0"/>
          <w:numId w:val="1"/>
        </w:numPr>
        <w:adjustRightInd w:val="0"/>
        <w:snapToGrid w:val="0"/>
        <w:spacing w:line="324" w:lineRule="auto"/>
        <w:ind w:firstLine="640" w:firstLineChars="200"/>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申报</w:t>
      </w:r>
      <w:r>
        <w:rPr>
          <w:rFonts w:hint="eastAsia" w:ascii="Times New Roman" w:hAnsi="Times New Roman" w:eastAsia="黑体" w:cs="Times New Roman"/>
          <w:color w:val="auto"/>
          <w:kern w:val="0"/>
          <w:sz w:val="32"/>
          <w:szCs w:val="32"/>
        </w:rPr>
        <w:t>资格要求</w:t>
      </w:r>
    </w:p>
    <w:p w14:paraId="504B1B20">
      <w:pPr>
        <w:pStyle w:val="18"/>
        <w:numPr>
          <w:ilvl w:val="0"/>
          <w:numId w:val="6"/>
        </w:numPr>
        <w:tabs>
          <w:tab w:val="left" w:pos="1050"/>
        </w:tabs>
        <w:adjustRightInd w:val="0"/>
        <w:snapToGrid w:val="0"/>
        <w:spacing w:line="324" w:lineRule="auto"/>
        <w:ind w:left="0" w:firstLine="643"/>
        <w:rPr>
          <w:rFonts w:ascii="Times New Roman" w:hAnsi="Times New Roman" w:eastAsia="仿宋" w:cs="Times New Roman"/>
          <w:b/>
          <w:color w:val="auto"/>
          <w:kern w:val="0"/>
          <w:sz w:val="32"/>
          <w:szCs w:val="32"/>
          <w:lang w:bidi="ar"/>
        </w:rPr>
      </w:pPr>
      <w:r>
        <w:rPr>
          <w:rFonts w:ascii="Times New Roman" w:hAnsi="Times New Roman" w:eastAsia="仿宋" w:cs="Times New Roman"/>
          <w:b/>
          <w:color w:val="auto"/>
          <w:kern w:val="0"/>
          <w:sz w:val="32"/>
          <w:szCs w:val="32"/>
          <w:lang w:bidi="ar"/>
        </w:rPr>
        <w:t>申报单位条件</w:t>
      </w:r>
      <w:r>
        <w:rPr>
          <w:rFonts w:hint="eastAsia" w:ascii="Times New Roman" w:hAnsi="Times New Roman" w:eastAsia="仿宋" w:cs="Times New Roman"/>
          <w:b/>
          <w:color w:val="auto"/>
          <w:kern w:val="0"/>
          <w:sz w:val="32"/>
          <w:szCs w:val="32"/>
          <w:lang w:bidi="ar"/>
        </w:rPr>
        <w:t>。</w:t>
      </w:r>
      <w:r>
        <w:rPr>
          <w:rFonts w:hint="eastAsia" w:ascii="Times New Roman" w:hAnsi="Times New Roman" w:eastAsia="仿宋" w:cs="Times New Roman"/>
          <w:color w:val="auto"/>
          <w:kern w:val="0"/>
          <w:sz w:val="32"/>
          <w:szCs w:val="32"/>
          <w:lang w:bidi="ar"/>
        </w:rPr>
        <w:t>项目</w:t>
      </w:r>
      <w:r>
        <w:rPr>
          <w:rFonts w:ascii="Times New Roman" w:hAnsi="Times New Roman" w:eastAsia="仿宋" w:cs="Times New Roman"/>
          <w:color w:val="auto"/>
          <w:kern w:val="0"/>
          <w:sz w:val="32"/>
          <w:szCs w:val="32"/>
          <w:lang w:bidi="ar"/>
        </w:rPr>
        <w:t>牵头</w:t>
      </w:r>
      <w:r>
        <w:rPr>
          <w:rFonts w:hint="eastAsia" w:ascii="Times New Roman" w:hAnsi="Times New Roman" w:eastAsia="仿宋" w:cs="Times New Roman"/>
          <w:color w:val="auto"/>
          <w:kern w:val="0"/>
          <w:sz w:val="32"/>
          <w:szCs w:val="32"/>
          <w:lang w:bidi="ar"/>
        </w:rPr>
        <w:t>申报</w:t>
      </w:r>
      <w:r>
        <w:rPr>
          <w:rFonts w:ascii="Times New Roman" w:hAnsi="Times New Roman" w:eastAsia="仿宋" w:cs="Times New Roman"/>
          <w:color w:val="auto"/>
          <w:kern w:val="0"/>
          <w:sz w:val="32"/>
          <w:szCs w:val="32"/>
          <w:lang w:bidi="ar"/>
        </w:rPr>
        <w:t>单位</w:t>
      </w:r>
      <w:r>
        <w:rPr>
          <w:rFonts w:hint="eastAsia" w:ascii="Times New Roman" w:hAnsi="Times New Roman" w:eastAsia="仿宋" w:cs="Times New Roman"/>
          <w:color w:val="auto"/>
          <w:kern w:val="0"/>
          <w:sz w:val="32"/>
          <w:szCs w:val="32"/>
          <w:lang w:bidi="ar"/>
        </w:rPr>
        <w:t>、</w:t>
      </w:r>
      <w:r>
        <w:rPr>
          <w:rFonts w:ascii="Times New Roman" w:hAnsi="Times New Roman" w:eastAsia="仿宋" w:cs="Times New Roman"/>
          <w:color w:val="auto"/>
          <w:kern w:val="0"/>
          <w:sz w:val="32"/>
          <w:szCs w:val="32"/>
          <w:lang w:bidi="ar"/>
        </w:rPr>
        <w:t>参与单位应为中国大陆境内注册的科研院所、高等学校和企业等（以下简称内地单位），或由内地与香港、内地与澳门科技合作委员会协商确定的港澳科研单位</w:t>
      </w:r>
      <w:r>
        <w:rPr>
          <w:rFonts w:hint="eastAsia" w:ascii="Times New Roman" w:hAnsi="Times New Roman" w:eastAsia="仿宋" w:cs="Times New Roman"/>
          <w:color w:val="auto"/>
          <w:kern w:val="0"/>
          <w:sz w:val="32"/>
          <w:szCs w:val="32"/>
          <w:lang w:bidi="ar"/>
        </w:rPr>
        <w:t>，</w:t>
      </w:r>
      <w:r>
        <w:rPr>
          <w:rFonts w:ascii="Times New Roman" w:hAnsi="Times New Roman" w:eastAsia="仿宋" w:cs="Times New Roman"/>
          <w:color w:val="auto"/>
          <w:kern w:val="0"/>
          <w:sz w:val="32"/>
          <w:szCs w:val="32"/>
          <w:lang w:bidi="ar"/>
        </w:rPr>
        <w:t>应具有独立法人资格</w:t>
      </w:r>
      <w:r>
        <w:rPr>
          <w:rFonts w:hint="eastAsia" w:ascii="Times New Roman" w:hAnsi="Times New Roman" w:eastAsia="仿宋" w:cs="Times New Roman"/>
          <w:color w:val="auto"/>
          <w:kern w:val="0"/>
          <w:sz w:val="32"/>
          <w:szCs w:val="32"/>
          <w:lang w:bidi="ar"/>
        </w:rPr>
        <w:t>；</w:t>
      </w:r>
      <w:r>
        <w:rPr>
          <w:rFonts w:ascii="Times New Roman" w:hAnsi="Times New Roman" w:eastAsia="仿宋" w:cs="Times New Roman"/>
          <w:color w:val="auto"/>
          <w:kern w:val="0"/>
          <w:sz w:val="32"/>
          <w:szCs w:val="32"/>
          <w:lang w:bidi="ar"/>
        </w:rPr>
        <w:t>有较强的科研能力和条件，运行管理规范</w:t>
      </w:r>
      <w:r>
        <w:rPr>
          <w:rFonts w:hint="eastAsia" w:ascii="Times New Roman" w:hAnsi="Times New Roman" w:eastAsia="仿宋" w:cs="Times New Roman"/>
          <w:color w:val="auto"/>
          <w:kern w:val="0"/>
          <w:sz w:val="32"/>
          <w:szCs w:val="32"/>
          <w:lang w:bidi="ar"/>
        </w:rPr>
        <w:t>；</w:t>
      </w:r>
      <w:r>
        <w:rPr>
          <w:rFonts w:ascii="Times New Roman" w:hAnsi="Times New Roman" w:eastAsia="仿宋" w:cs="Times New Roman"/>
          <w:color w:val="auto"/>
          <w:kern w:val="0"/>
          <w:sz w:val="32"/>
          <w:szCs w:val="32"/>
          <w:lang w:bidi="ar"/>
        </w:rPr>
        <w:t>诚信状况良好，无在惩戒执行期内的科研严重失信行为记录和相关社会领域信用“黑名单”记录。</w:t>
      </w:r>
    </w:p>
    <w:p w14:paraId="6C5C8CF7">
      <w:pPr>
        <w:pStyle w:val="18"/>
        <w:numPr>
          <w:ilvl w:val="0"/>
          <w:numId w:val="6"/>
        </w:numPr>
        <w:tabs>
          <w:tab w:val="left" w:pos="1050"/>
        </w:tabs>
        <w:adjustRightInd w:val="0"/>
        <w:snapToGrid w:val="0"/>
        <w:spacing w:line="324" w:lineRule="auto"/>
        <w:ind w:left="0" w:firstLine="643"/>
        <w:rPr>
          <w:rFonts w:ascii="Times New Roman" w:hAnsi="Times New Roman" w:eastAsia="仿宋" w:cs="Times New Roman"/>
          <w:color w:val="auto"/>
          <w:kern w:val="0"/>
          <w:sz w:val="32"/>
          <w:szCs w:val="32"/>
        </w:rPr>
      </w:pPr>
      <w:r>
        <w:rPr>
          <w:rFonts w:ascii="Times New Roman" w:hAnsi="Times New Roman" w:eastAsia="仿宋" w:cs="Times New Roman"/>
          <w:b/>
          <w:color w:val="auto"/>
          <w:kern w:val="0"/>
          <w:sz w:val="32"/>
          <w:szCs w:val="32"/>
          <w:lang w:bidi="ar"/>
        </w:rPr>
        <w:t>项目负责人条件</w:t>
      </w:r>
      <w:r>
        <w:rPr>
          <w:rFonts w:hint="eastAsia" w:ascii="Times New Roman" w:hAnsi="Times New Roman" w:eastAsia="仿宋" w:cs="Times New Roman"/>
          <w:b/>
          <w:color w:val="auto"/>
          <w:kern w:val="0"/>
          <w:sz w:val="32"/>
          <w:szCs w:val="32"/>
          <w:lang w:bidi="ar"/>
        </w:rPr>
        <w:t>。</w:t>
      </w:r>
      <w:r>
        <w:rPr>
          <w:rFonts w:ascii="Times New Roman" w:hAnsi="Times New Roman" w:eastAsia="仿宋" w:cs="Times New Roman"/>
          <w:color w:val="auto"/>
          <w:kern w:val="0"/>
          <w:sz w:val="32"/>
          <w:szCs w:val="32"/>
        </w:rPr>
        <w:t>项目负责人无</w:t>
      </w:r>
      <w:r>
        <w:rPr>
          <w:rFonts w:hint="eastAsia" w:ascii="Times New Roman" w:hAnsi="Times New Roman" w:eastAsia="仿宋" w:cs="Times New Roman"/>
          <w:color w:val="auto"/>
          <w:kern w:val="0"/>
          <w:sz w:val="32"/>
          <w:szCs w:val="32"/>
        </w:rPr>
        <w:t>学历、职称、</w:t>
      </w:r>
      <w:r>
        <w:rPr>
          <w:rFonts w:ascii="Times New Roman" w:hAnsi="Times New Roman" w:eastAsia="仿宋" w:cs="Times New Roman"/>
          <w:color w:val="auto"/>
          <w:kern w:val="0"/>
          <w:sz w:val="32"/>
          <w:szCs w:val="32"/>
        </w:rPr>
        <w:t>年龄限制，</w:t>
      </w:r>
      <w:r>
        <w:rPr>
          <w:rFonts w:hint="eastAsia" w:ascii="Times New Roman" w:hAnsi="Times New Roman" w:eastAsia="仿宋" w:cs="Times New Roman"/>
          <w:color w:val="auto"/>
          <w:kern w:val="0"/>
          <w:sz w:val="32"/>
          <w:szCs w:val="32"/>
        </w:rPr>
        <w:t>但应具有与项目任务要求相匹配的能力与精力。项目负责人应</w:t>
      </w:r>
      <w:r>
        <w:rPr>
          <w:rFonts w:ascii="Times New Roman" w:hAnsi="Times New Roman" w:eastAsia="仿宋" w:cs="Times New Roman"/>
          <w:color w:val="auto"/>
          <w:kern w:val="0"/>
          <w:sz w:val="32"/>
          <w:szCs w:val="32"/>
        </w:rPr>
        <w:t>为该项目主体研究思路的提出者和实际主持研究的科技人员。受聘于内地单位的外籍科学家及港澳台地区科学家可作为项目负责人</w:t>
      </w:r>
      <w:r>
        <w:rPr>
          <w:rFonts w:hint="eastAsia" w:ascii="Times New Roman" w:hAnsi="Times New Roman" w:eastAsia="仿宋" w:cs="Times New Roman"/>
          <w:color w:val="auto"/>
          <w:kern w:val="0"/>
          <w:sz w:val="32"/>
          <w:szCs w:val="32"/>
        </w:rPr>
        <w:t>。</w:t>
      </w:r>
      <w:r>
        <w:rPr>
          <w:rFonts w:ascii="Times New Roman" w:hAnsi="Times New Roman" w:eastAsia="仿宋" w:cs="Times New Roman"/>
          <w:color w:val="auto"/>
          <w:kern w:val="0"/>
          <w:sz w:val="32"/>
          <w:szCs w:val="32"/>
        </w:rPr>
        <w:t>港澳</w:t>
      </w:r>
      <w:r>
        <w:rPr>
          <w:rFonts w:hint="eastAsia" w:ascii="Times New Roman" w:hAnsi="Times New Roman" w:eastAsia="仿宋" w:cs="Times New Roman"/>
          <w:color w:val="auto"/>
          <w:kern w:val="0"/>
          <w:sz w:val="32"/>
          <w:szCs w:val="32"/>
        </w:rPr>
        <w:t>地区</w:t>
      </w:r>
      <w:r>
        <w:rPr>
          <w:rFonts w:ascii="Times New Roman" w:hAnsi="Times New Roman" w:eastAsia="仿宋" w:cs="Times New Roman"/>
          <w:color w:val="auto"/>
          <w:kern w:val="0"/>
          <w:sz w:val="32"/>
          <w:szCs w:val="32"/>
        </w:rPr>
        <w:t>申报人员应爱国爱港、爱国爱澳。</w:t>
      </w:r>
    </w:p>
    <w:p w14:paraId="2EA59CFA">
      <w:pPr>
        <w:pStyle w:val="18"/>
        <w:numPr>
          <w:ilvl w:val="0"/>
          <w:numId w:val="6"/>
        </w:numPr>
        <w:tabs>
          <w:tab w:val="left" w:pos="105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lang w:bidi="ar"/>
        </w:rPr>
        <w:t>限项要求。</w:t>
      </w:r>
      <w:r>
        <w:rPr>
          <w:rFonts w:hint="eastAsia" w:ascii="Times New Roman" w:hAnsi="Times New Roman" w:eastAsia="仿宋" w:cs="Times New Roman"/>
          <w:color w:val="auto"/>
          <w:kern w:val="0"/>
          <w:sz w:val="32"/>
          <w:szCs w:val="32"/>
        </w:rPr>
        <w:t>项目及课题负责人在其他国家科技计划达到限项数量后仍可承担本专项项目，但同时承担本专项项目一般不超过一项。</w:t>
      </w:r>
    </w:p>
    <w:p w14:paraId="31E5DCCE">
      <w:pPr>
        <w:numPr>
          <w:ilvl w:val="0"/>
          <w:numId w:val="1"/>
        </w:numPr>
        <w:adjustRightInd w:val="0"/>
        <w:snapToGrid w:val="0"/>
        <w:spacing w:line="324" w:lineRule="auto"/>
        <w:ind w:firstLine="640"/>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rPr>
        <w:t>申报与管理流程</w:t>
      </w:r>
    </w:p>
    <w:p w14:paraId="0B664D2F">
      <w:pPr>
        <w:adjustRightInd w:val="0"/>
        <w:snapToGrid w:val="0"/>
        <w:spacing w:line="324" w:lineRule="auto"/>
        <w:ind w:firstLine="640" w:firstLineChars="200"/>
        <w:rPr>
          <w:rFonts w:ascii="Times New Roman" w:hAnsi="Times New Roman" w:eastAsia="黑体" w:cs="Times New Roman"/>
          <w:color w:val="auto"/>
          <w:kern w:val="0"/>
          <w:sz w:val="32"/>
          <w:szCs w:val="32"/>
        </w:rPr>
      </w:pPr>
      <w:r>
        <w:rPr>
          <w:rFonts w:hint="eastAsia" w:ascii="Times New Roman" w:hAnsi="Times New Roman" w:eastAsia="仿宋" w:cs="Times New Roman"/>
          <w:color w:val="auto"/>
          <w:kern w:val="0"/>
          <w:sz w:val="32"/>
          <w:szCs w:val="32"/>
        </w:rPr>
        <w:t>中心组建颠覆性技术创新网络，采取开放发现、</w:t>
      </w:r>
      <w:r>
        <w:rPr>
          <w:rFonts w:hint="eastAsia" w:ascii="仿宋" w:hAnsi="仿宋" w:eastAsia="仿宋" w:cs="仿宋"/>
          <w:color w:val="auto"/>
          <w:spacing w:val="-4"/>
          <w:sz w:val="32"/>
          <w:szCs w:val="28"/>
          <w:lang w:val="zh-TW"/>
        </w:rPr>
        <w:t>常态选拔、及时立项、动态优化、滚动支持等机制实施专项</w:t>
      </w:r>
      <w:r>
        <w:rPr>
          <w:rFonts w:hint="eastAsia" w:ascii="Times New Roman" w:hAnsi="Times New Roman" w:eastAsia="仿宋" w:cs="Times New Roman"/>
          <w:color w:val="auto"/>
          <w:kern w:val="0"/>
          <w:sz w:val="32"/>
          <w:szCs w:val="32"/>
        </w:rPr>
        <w:t>。</w:t>
      </w:r>
    </w:p>
    <w:p w14:paraId="45481ED6">
      <w:pPr>
        <w:pStyle w:val="18"/>
        <w:numPr>
          <w:ilvl w:val="0"/>
          <w:numId w:val="7"/>
        </w:numPr>
        <w:tabs>
          <w:tab w:val="left" w:pos="105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lang w:bidi="ar"/>
        </w:rPr>
        <w:t>申报渠道。</w:t>
      </w:r>
      <w:r>
        <w:rPr>
          <w:rFonts w:hint="eastAsia" w:ascii="Times New Roman" w:hAnsi="Times New Roman" w:eastAsia="仿宋" w:cs="Times New Roman"/>
          <w:color w:val="auto"/>
          <w:kern w:val="0"/>
          <w:sz w:val="32"/>
          <w:szCs w:val="32"/>
        </w:rPr>
        <w:t>中心与广州颠覆性技术创新中心、上海颠覆性技术创新中心等网络核心，常年多触角、多渠道发现项目，包括但不限于以下方式。</w:t>
      </w:r>
    </w:p>
    <w:p w14:paraId="74108C6F">
      <w:pPr>
        <w:pStyle w:val="18"/>
        <w:numPr>
          <w:ilvl w:val="0"/>
          <w:numId w:val="8"/>
        </w:numPr>
        <w:tabs>
          <w:tab w:val="left" w:pos="147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rPr>
        <w:t>主动发掘。</w:t>
      </w:r>
      <w:r>
        <w:rPr>
          <w:rFonts w:hint="eastAsia" w:ascii="Times New Roman" w:hAnsi="Times New Roman" w:eastAsia="仿宋" w:cs="Times New Roman"/>
          <w:color w:val="auto"/>
          <w:kern w:val="0"/>
          <w:sz w:val="32"/>
          <w:szCs w:val="32"/>
        </w:rPr>
        <w:t>从文献分析、国家自然科学基金委员会基金项目等国家和地方科技计划基础研究成果、重大科技进展榜单、学术会议、成果报道信息等途径主动寻找有颠覆性潜力项目。</w:t>
      </w:r>
    </w:p>
    <w:p w14:paraId="1939DD69">
      <w:pPr>
        <w:pStyle w:val="18"/>
        <w:numPr>
          <w:ilvl w:val="0"/>
          <w:numId w:val="8"/>
        </w:numPr>
        <w:tabs>
          <w:tab w:val="left" w:pos="147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rPr>
        <w:t>公开征集。</w:t>
      </w:r>
      <w:r>
        <w:rPr>
          <w:rFonts w:hint="eastAsia" w:ascii="Times New Roman" w:hAnsi="Times New Roman" w:eastAsia="仿宋" w:cs="Times New Roman"/>
          <w:color w:val="auto"/>
          <w:kern w:val="0"/>
          <w:sz w:val="32"/>
          <w:szCs w:val="32"/>
        </w:rPr>
        <w:t>通过发布申报指引等方式常态化广泛公开征集项目建议。</w:t>
      </w:r>
    </w:p>
    <w:p w14:paraId="18D4E30E">
      <w:pPr>
        <w:pStyle w:val="18"/>
        <w:numPr>
          <w:ilvl w:val="0"/>
          <w:numId w:val="8"/>
        </w:numPr>
        <w:tabs>
          <w:tab w:val="left" w:pos="147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rPr>
        <w:t>大赛选拔。</w:t>
      </w:r>
      <w:r>
        <w:rPr>
          <w:rFonts w:hint="eastAsia" w:ascii="Times New Roman" w:hAnsi="Times New Roman" w:eastAsia="仿宋" w:cs="Times New Roman"/>
          <w:color w:val="auto"/>
          <w:kern w:val="0"/>
          <w:sz w:val="32"/>
          <w:szCs w:val="32"/>
        </w:rPr>
        <w:t>通过全国颠覆性技术创新大赛和其他高水平大赛选拔高价值项目。</w:t>
      </w:r>
    </w:p>
    <w:p w14:paraId="126DF51F">
      <w:pPr>
        <w:pStyle w:val="18"/>
        <w:numPr>
          <w:ilvl w:val="0"/>
          <w:numId w:val="8"/>
        </w:numPr>
        <w:tabs>
          <w:tab w:val="left" w:pos="147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rPr>
        <w:t>节点推荐。</w:t>
      </w:r>
      <w:r>
        <w:rPr>
          <w:rFonts w:hint="eastAsia" w:ascii="Times New Roman" w:hAnsi="Times New Roman" w:eastAsia="仿宋" w:cs="Times New Roman"/>
          <w:color w:val="auto"/>
          <w:kern w:val="0"/>
          <w:sz w:val="32"/>
          <w:szCs w:val="32"/>
        </w:rPr>
        <w:t>创新型城市颠覆性技术创新中心、国家技术创新中心、顶尖科学家、知名风险投资基金及其他优秀项目组织单位等网络节点推荐高水平成果。</w:t>
      </w:r>
    </w:p>
    <w:p w14:paraId="69CB7C4E">
      <w:pPr>
        <w:pStyle w:val="18"/>
        <w:numPr>
          <w:ilvl w:val="0"/>
          <w:numId w:val="8"/>
        </w:numPr>
        <w:tabs>
          <w:tab w:val="left" w:pos="147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rPr>
        <w:t>部门推荐。</w:t>
      </w:r>
      <w:r>
        <w:rPr>
          <w:rFonts w:hint="eastAsia" w:ascii="Times New Roman" w:hAnsi="Times New Roman" w:eastAsia="仿宋" w:cs="Times New Roman"/>
          <w:bCs/>
          <w:color w:val="auto"/>
          <w:kern w:val="0"/>
          <w:sz w:val="32"/>
          <w:szCs w:val="32"/>
        </w:rPr>
        <w:t>国务院有关部门科技主管司局，</w:t>
      </w:r>
      <w:r>
        <w:rPr>
          <w:rFonts w:hint="eastAsia" w:ascii="Times New Roman" w:hAnsi="Times New Roman" w:eastAsia="仿宋" w:cs="Times New Roman"/>
          <w:color w:val="auto"/>
          <w:kern w:val="0"/>
          <w:sz w:val="32"/>
          <w:szCs w:val="32"/>
        </w:rPr>
        <w:t>各省、自治区、直辖市、计划单列市及新疆生产建设兵团科技厅（委、局）等科技管理部门推荐优质项目。</w:t>
      </w:r>
    </w:p>
    <w:p w14:paraId="64A651A8">
      <w:pPr>
        <w:pStyle w:val="18"/>
        <w:numPr>
          <w:ilvl w:val="0"/>
          <w:numId w:val="7"/>
        </w:numPr>
        <w:tabs>
          <w:tab w:val="left" w:pos="105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lang w:bidi="ar"/>
        </w:rPr>
        <w:t>征集建议。</w:t>
      </w:r>
      <w:r>
        <w:rPr>
          <w:rFonts w:hint="eastAsia" w:ascii="Times New Roman" w:hAnsi="Times New Roman" w:eastAsia="仿宋" w:cs="Times New Roman"/>
          <w:color w:val="auto"/>
          <w:kern w:val="0"/>
          <w:sz w:val="32"/>
          <w:szCs w:val="32"/>
        </w:rPr>
        <w:t>中心常年接受各渠道提交项目建议，项目建议单位通过中心网站公开征集窗口（</w:t>
      </w:r>
      <w:r>
        <w:rPr>
          <w:rFonts w:ascii="Times New Roman" w:hAnsi="Times New Roman" w:eastAsia="仿宋" w:cs="Times New Roman"/>
          <w:color w:val="auto"/>
          <w:kern w:val="0"/>
          <w:sz w:val="32"/>
          <w:szCs w:val="32"/>
        </w:rPr>
        <w:t>https://project.dipa.cn</w:t>
      </w:r>
      <w:r>
        <w:rPr>
          <w:rFonts w:hint="eastAsia" w:ascii="Times New Roman" w:hAnsi="Times New Roman" w:eastAsia="仿宋" w:cs="Times New Roman"/>
          <w:color w:val="auto"/>
          <w:kern w:val="0"/>
          <w:sz w:val="32"/>
          <w:szCs w:val="32"/>
        </w:rPr>
        <w:t>）或项目征集专属邮箱（</w:t>
      </w:r>
      <w:r>
        <w:rPr>
          <w:color w:val="auto"/>
        </w:rPr>
        <w:fldChar w:fldCharType="begin"/>
      </w:r>
      <w:r>
        <w:rPr>
          <w:color w:val="auto"/>
        </w:rPr>
        <w:instrText xml:space="preserve"> HYPERLINK "mailto:dipa@jingjinji.cn" </w:instrText>
      </w:r>
      <w:r>
        <w:rPr>
          <w:color w:val="auto"/>
        </w:rPr>
        <w:fldChar w:fldCharType="separate"/>
      </w:r>
      <w:r>
        <w:rPr>
          <w:rStyle w:val="14"/>
          <w:rFonts w:ascii="Times New Roman" w:hAnsi="Times New Roman" w:eastAsia="仿宋" w:cs="Times New Roman"/>
          <w:color w:val="auto"/>
          <w:kern w:val="0"/>
          <w:sz w:val="32"/>
          <w:szCs w:val="32"/>
        </w:rPr>
        <w:t>dipa@jingjinji.cn</w:t>
      </w:r>
      <w:r>
        <w:rPr>
          <w:rStyle w:val="14"/>
          <w:rFonts w:ascii="Times New Roman" w:hAnsi="Times New Roman" w:eastAsia="仿宋" w:cs="Times New Roman"/>
          <w:color w:val="auto"/>
          <w:kern w:val="0"/>
          <w:sz w:val="32"/>
          <w:szCs w:val="32"/>
        </w:rPr>
        <w:fldChar w:fldCharType="end"/>
      </w:r>
      <w:r>
        <w:rPr>
          <w:rFonts w:hint="eastAsia" w:ascii="Times New Roman" w:hAnsi="Times New Roman" w:eastAsia="仿宋" w:cs="Times New Roman"/>
          <w:color w:val="auto"/>
          <w:kern w:val="0"/>
          <w:sz w:val="32"/>
          <w:szCs w:val="32"/>
        </w:rPr>
        <w:t>）提交单位基本信息、项目基本信息，中心进行初筛，对初筛排名较前的项目进行迭代优化式论证，项目团队根据论证进度提交相关材料，中心与项目团队共同对颠覆性潜力大的项目形成项目建议书，经综合评议后形成候选项目，建立候选项目库。</w:t>
      </w:r>
    </w:p>
    <w:p w14:paraId="526D9F6C">
      <w:pPr>
        <w:pStyle w:val="18"/>
        <w:numPr>
          <w:ilvl w:val="0"/>
          <w:numId w:val="7"/>
        </w:numPr>
        <w:tabs>
          <w:tab w:val="left" w:pos="105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lang w:bidi="ar"/>
        </w:rPr>
        <w:t>项目辅导。</w:t>
      </w:r>
      <w:r>
        <w:rPr>
          <w:rFonts w:hint="eastAsia" w:ascii="Times New Roman" w:hAnsi="Times New Roman" w:eastAsia="仿宋" w:cs="Times New Roman"/>
          <w:color w:val="auto"/>
          <w:kern w:val="0"/>
          <w:sz w:val="32"/>
          <w:szCs w:val="32"/>
        </w:rPr>
        <w:t>中心及网络核心对入库项目进行深度辅导，与项目团队商议实施方案，并与地方、大学及科研机构、创业投资基金及企业、社会等对接，引入资金、学术、市场、人才等资源，条件具备时作为专项培育项目随时启动实施。</w:t>
      </w:r>
    </w:p>
    <w:p w14:paraId="58EB40B2">
      <w:pPr>
        <w:pStyle w:val="18"/>
        <w:numPr>
          <w:ilvl w:val="0"/>
          <w:numId w:val="7"/>
        </w:numPr>
        <w:tabs>
          <w:tab w:val="left" w:pos="105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lang w:bidi="ar"/>
        </w:rPr>
        <w:t>项目立项。</w:t>
      </w:r>
      <w:r>
        <w:rPr>
          <w:rFonts w:hint="eastAsia" w:ascii="Times New Roman" w:hAnsi="Times New Roman" w:eastAsia="仿宋" w:cs="Times New Roman"/>
          <w:color w:val="auto"/>
          <w:kern w:val="0"/>
          <w:sz w:val="32"/>
          <w:szCs w:val="32"/>
        </w:rPr>
        <w:t>中心结合国家战略部署、经济社会发展需求、对未来引领作用等因素，从入库项目中进一步遴选专项拟立项项目，组织项目单位通过国家科技管理信息系统公共服务平台（简称“国科管系统”）提交正式项目申报材料，经查重等审查后确定正式立项项目。一般每季度立项一批项目，重大项目随时立项。中心下达立项通知，组织立项项目承担单位通过国科管系统填报任务书，并在签署后按照节点拨付项目经费。</w:t>
      </w:r>
    </w:p>
    <w:p w14:paraId="541DC561">
      <w:pPr>
        <w:pStyle w:val="18"/>
        <w:numPr>
          <w:ilvl w:val="0"/>
          <w:numId w:val="7"/>
        </w:numPr>
        <w:tabs>
          <w:tab w:val="left" w:pos="105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lang w:bidi="ar"/>
        </w:rPr>
        <w:t>过程管理。</w:t>
      </w:r>
      <w:r>
        <w:rPr>
          <w:rFonts w:hint="eastAsia" w:ascii="Times New Roman" w:hAnsi="Times New Roman" w:eastAsia="仿宋" w:cs="Times New Roman"/>
          <w:color w:val="auto"/>
          <w:kern w:val="0"/>
          <w:sz w:val="32"/>
          <w:szCs w:val="32"/>
        </w:rPr>
        <w:t>项目实行节点检查、动态优化“里程碑”式管理。中心及网络核心安排项目专员深度参与项目执行，全面了解项目研究进展情况，协调解决实施中问题，对接项目发展所需资源。在每一节点进行检查和研讨，持续优化实施方案，对无法继续推进或战略价值降低项目及时终止。</w:t>
      </w:r>
    </w:p>
    <w:p w14:paraId="13E41B10">
      <w:pPr>
        <w:pStyle w:val="18"/>
        <w:numPr>
          <w:ilvl w:val="0"/>
          <w:numId w:val="7"/>
        </w:numPr>
        <w:tabs>
          <w:tab w:val="left" w:pos="105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lang w:bidi="ar"/>
        </w:rPr>
        <w:t>项目验收。</w:t>
      </w:r>
      <w:r>
        <w:rPr>
          <w:rFonts w:hint="eastAsia" w:ascii="Times New Roman" w:hAnsi="Times New Roman" w:eastAsia="仿宋" w:cs="Times New Roman"/>
          <w:color w:val="auto"/>
          <w:kern w:val="0"/>
          <w:sz w:val="32"/>
          <w:szCs w:val="32"/>
        </w:rPr>
        <w:t>项目执行期满后或提前完成任务时，中心根据确定的目标和任务，采用直接验证、同行评议、第三方评估和测试、用户评价等方式进行验收。对在执行期间就实现了转化或取得重大应用效果的项目，可简化验收程序。</w:t>
      </w:r>
    </w:p>
    <w:p w14:paraId="1529F67A">
      <w:pPr>
        <w:pStyle w:val="18"/>
        <w:numPr>
          <w:ilvl w:val="0"/>
          <w:numId w:val="7"/>
        </w:numPr>
        <w:tabs>
          <w:tab w:val="left" w:pos="105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lang w:bidi="ar"/>
        </w:rPr>
        <w:t>滚动支持。</w:t>
      </w:r>
      <w:r>
        <w:rPr>
          <w:rFonts w:hint="eastAsia" w:ascii="Times New Roman" w:hAnsi="Times New Roman" w:eastAsia="仿宋" w:cs="Times New Roman"/>
          <w:color w:val="auto"/>
          <w:kern w:val="0"/>
          <w:sz w:val="32"/>
          <w:szCs w:val="32"/>
        </w:rPr>
        <w:t>对进展顺利、战略价值高的项目，中心可在完成本期任务后给予滚动支持。对取得较大进展的重大项目，可提前启动滚动支持。</w:t>
      </w:r>
    </w:p>
    <w:p w14:paraId="33B20363">
      <w:pPr>
        <w:pStyle w:val="18"/>
        <w:numPr>
          <w:ilvl w:val="0"/>
          <w:numId w:val="7"/>
        </w:numPr>
        <w:tabs>
          <w:tab w:val="left" w:pos="1050"/>
        </w:tabs>
        <w:adjustRightInd w:val="0"/>
        <w:snapToGrid w:val="0"/>
        <w:spacing w:line="324" w:lineRule="auto"/>
        <w:ind w:left="0" w:firstLine="643"/>
        <w:rPr>
          <w:rFonts w:ascii="Times New Roman" w:hAnsi="Times New Roman" w:eastAsia="仿宋" w:cs="Times New Roman"/>
          <w:color w:val="auto"/>
          <w:kern w:val="0"/>
          <w:sz w:val="32"/>
          <w:szCs w:val="32"/>
        </w:rPr>
      </w:pPr>
      <w:r>
        <w:rPr>
          <w:rFonts w:hint="eastAsia" w:ascii="Times New Roman" w:hAnsi="Times New Roman" w:eastAsia="仿宋" w:cs="Times New Roman"/>
          <w:b/>
          <w:color w:val="auto"/>
          <w:kern w:val="0"/>
          <w:sz w:val="32"/>
          <w:szCs w:val="32"/>
          <w:lang w:bidi="ar"/>
        </w:rPr>
        <w:t>免责机制。</w:t>
      </w:r>
      <w:r>
        <w:rPr>
          <w:rFonts w:hint="eastAsia" w:ascii="Times New Roman" w:hAnsi="Times New Roman" w:eastAsia="仿宋" w:cs="Times New Roman"/>
          <w:color w:val="auto"/>
          <w:kern w:val="0"/>
          <w:sz w:val="32"/>
          <w:szCs w:val="32"/>
        </w:rPr>
        <w:t>建立以鼓励创新、宽容失败、最大限度管控风险为主导的免责机制。在推进颠覆性技术创新工作过程中，在没有违反法律法规和国家政策等禁止性规定、没有谋取私利、勤勉尽责的前提下，如项目失败，相关责任主体可予以免责。</w:t>
      </w:r>
    </w:p>
    <w:p w14:paraId="09638AD6">
      <w:pPr>
        <w:numPr>
          <w:ilvl w:val="0"/>
          <w:numId w:val="1"/>
        </w:numPr>
        <w:adjustRightInd w:val="0"/>
        <w:snapToGrid w:val="0"/>
        <w:spacing w:line="324" w:lineRule="auto"/>
        <w:ind w:firstLine="640" w:firstLineChars="200"/>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rPr>
        <w:t>联系方式</w:t>
      </w:r>
    </w:p>
    <w:p w14:paraId="44D68A04">
      <w:pPr>
        <w:pStyle w:val="18"/>
        <w:numPr>
          <w:ilvl w:val="0"/>
          <w:numId w:val="9"/>
        </w:numPr>
        <w:tabs>
          <w:tab w:val="left" w:pos="1050"/>
        </w:tabs>
        <w:adjustRightInd w:val="0"/>
        <w:snapToGrid w:val="0"/>
        <w:spacing w:line="324" w:lineRule="auto"/>
        <w:ind w:left="0"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京津冀国家技术创新中心</w:t>
      </w:r>
    </w:p>
    <w:p w14:paraId="679423D0">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 xml:space="preserve">地 </w:t>
      </w:r>
      <w:r>
        <w:rPr>
          <w:rFonts w:ascii="Times New Roman" w:hAnsi="Times New Roman" w:eastAsia="仿宋" w:cs="Times New Roman"/>
          <w:color w:val="auto"/>
          <w:kern w:val="0"/>
          <w:sz w:val="32"/>
          <w:szCs w:val="32"/>
        </w:rPr>
        <w:t xml:space="preserve"> </w:t>
      </w:r>
      <w:r>
        <w:rPr>
          <w:rFonts w:hint="eastAsia" w:ascii="Times New Roman" w:hAnsi="Times New Roman" w:eastAsia="仿宋" w:cs="Times New Roman"/>
          <w:color w:val="auto"/>
          <w:kern w:val="0"/>
          <w:sz w:val="32"/>
          <w:szCs w:val="32"/>
        </w:rPr>
        <w:t>址：北京市海淀区东升科技园北街6号院9号楼</w:t>
      </w:r>
    </w:p>
    <w:p w14:paraId="416BBCA6">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联系人：刘希言、李锋铭</w:t>
      </w:r>
    </w:p>
    <w:p w14:paraId="5D311461">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 xml:space="preserve">邮 </w:t>
      </w:r>
      <w:r>
        <w:rPr>
          <w:rFonts w:ascii="Times New Roman" w:hAnsi="Times New Roman" w:eastAsia="仿宋" w:cs="Times New Roman"/>
          <w:color w:val="auto"/>
          <w:kern w:val="0"/>
          <w:sz w:val="32"/>
          <w:szCs w:val="32"/>
        </w:rPr>
        <w:t xml:space="preserve"> </w:t>
      </w:r>
      <w:r>
        <w:rPr>
          <w:rFonts w:hint="eastAsia" w:ascii="Times New Roman" w:hAnsi="Times New Roman" w:eastAsia="仿宋" w:cs="Times New Roman"/>
          <w:color w:val="auto"/>
          <w:kern w:val="0"/>
          <w:sz w:val="32"/>
          <w:szCs w:val="32"/>
        </w:rPr>
        <w:t>箱：d</w:t>
      </w:r>
      <w:r>
        <w:rPr>
          <w:rFonts w:ascii="Times New Roman" w:hAnsi="Times New Roman" w:eastAsia="仿宋" w:cs="Times New Roman"/>
          <w:color w:val="auto"/>
          <w:kern w:val="0"/>
          <w:sz w:val="32"/>
          <w:szCs w:val="32"/>
        </w:rPr>
        <w:t>ipa@jingjinji.cn</w:t>
      </w:r>
    </w:p>
    <w:p w14:paraId="3EE7B28B">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 xml:space="preserve">电 </w:t>
      </w:r>
      <w:r>
        <w:rPr>
          <w:rFonts w:ascii="Times New Roman" w:hAnsi="Times New Roman" w:eastAsia="仿宋" w:cs="Times New Roman"/>
          <w:color w:val="auto"/>
          <w:kern w:val="0"/>
          <w:sz w:val="32"/>
          <w:szCs w:val="32"/>
        </w:rPr>
        <w:t xml:space="preserve"> </w:t>
      </w:r>
      <w:r>
        <w:rPr>
          <w:rFonts w:hint="eastAsia" w:ascii="Times New Roman" w:hAnsi="Times New Roman" w:eastAsia="仿宋" w:cs="Times New Roman"/>
          <w:color w:val="auto"/>
          <w:kern w:val="0"/>
          <w:sz w:val="32"/>
          <w:szCs w:val="32"/>
        </w:rPr>
        <w:t>话：</w:t>
      </w:r>
      <w:r>
        <w:rPr>
          <w:rFonts w:ascii="Times New Roman" w:hAnsi="Times New Roman" w:eastAsia="仿宋" w:cs="Times New Roman"/>
          <w:color w:val="auto"/>
          <w:kern w:val="0"/>
          <w:sz w:val="32"/>
          <w:szCs w:val="32"/>
        </w:rPr>
        <w:t>010-60976516/60976526</w:t>
      </w:r>
    </w:p>
    <w:p w14:paraId="59B94826">
      <w:pPr>
        <w:pStyle w:val="18"/>
        <w:numPr>
          <w:ilvl w:val="0"/>
          <w:numId w:val="9"/>
        </w:numPr>
        <w:tabs>
          <w:tab w:val="left" w:pos="1050"/>
        </w:tabs>
        <w:adjustRightInd w:val="0"/>
        <w:snapToGrid w:val="0"/>
        <w:spacing w:line="324" w:lineRule="auto"/>
        <w:ind w:left="0"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广州颠覆性技术创新中心</w:t>
      </w:r>
    </w:p>
    <w:p w14:paraId="3411C8D9">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地址：广州市黄埔区中新知识城粤港澳大湾区纳米创新产业集聚区纳米谷一期2号楼3楼</w:t>
      </w:r>
    </w:p>
    <w:p w14:paraId="29530E04">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联系人：成钦淑、刘玉峰</w:t>
      </w:r>
    </w:p>
    <w:p w14:paraId="724D797B">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 xml:space="preserve">邮 </w:t>
      </w:r>
      <w:r>
        <w:rPr>
          <w:rFonts w:ascii="Times New Roman" w:hAnsi="Times New Roman" w:eastAsia="仿宋" w:cs="Times New Roman"/>
          <w:color w:val="auto"/>
          <w:kern w:val="0"/>
          <w:sz w:val="32"/>
          <w:szCs w:val="32"/>
        </w:rPr>
        <w:t xml:space="preserve"> </w:t>
      </w:r>
      <w:r>
        <w:rPr>
          <w:rFonts w:hint="eastAsia" w:ascii="Times New Roman" w:hAnsi="Times New Roman" w:eastAsia="仿宋" w:cs="Times New Roman"/>
          <w:color w:val="auto"/>
          <w:kern w:val="0"/>
          <w:sz w:val="32"/>
          <w:szCs w:val="32"/>
        </w:rPr>
        <w:t>箱：d</w:t>
      </w:r>
      <w:r>
        <w:rPr>
          <w:rFonts w:ascii="Times New Roman" w:hAnsi="Times New Roman" w:eastAsia="仿宋" w:cs="Times New Roman"/>
          <w:color w:val="auto"/>
          <w:kern w:val="0"/>
          <w:sz w:val="32"/>
          <w:szCs w:val="32"/>
        </w:rPr>
        <w:t>ipa</w:t>
      </w:r>
      <w:r>
        <w:rPr>
          <w:rFonts w:hint="eastAsia" w:ascii="Times New Roman" w:hAnsi="Times New Roman" w:eastAsia="仿宋" w:cs="Times New Roman"/>
          <w:color w:val="auto"/>
          <w:kern w:val="0"/>
          <w:sz w:val="32"/>
          <w:szCs w:val="32"/>
        </w:rPr>
        <w:t>.</w:t>
      </w:r>
      <w:r>
        <w:rPr>
          <w:rFonts w:ascii="Times New Roman" w:hAnsi="Times New Roman" w:eastAsia="仿宋" w:cs="Times New Roman"/>
          <w:color w:val="auto"/>
          <w:kern w:val="0"/>
          <w:sz w:val="32"/>
          <w:szCs w:val="32"/>
        </w:rPr>
        <w:t>gz@jingjinji.cn</w:t>
      </w:r>
    </w:p>
    <w:p w14:paraId="213A4F35">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 xml:space="preserve">电 </w:t>
      </w:r>
      <w:r>
        <w:rPr>
          <w:rFonts w:ascii="Times New Roman" w:hAnsi="Times New Roman" w:eastAsia="仿宋" w:cs="Times New Roman"/>
          <w:color w:val="auto"/>
          <w:kern w:val="0"/>
          <w:sz w:val="32"/>
          <w:szCs w:val="32"/>
        </w:rPr>
        <w:t xml:space="preserve"> </w:t>
      </w:r>
      <w:r>
        <w:rPr>
          <w:rFonts w:hint="eastAsia" w:ascii="Times New Roman" w:hAnsi="Times New Roman" w:eastAsia="仿宋" w:cs="Times New Roman"/>
          <w:color w:val="auto"/>
          <w:kern w:val="0"/>
          <w:sz w:val="32"/>
          <w:szCs w:val="32"/>
        </w:rPr>
        <w:t>话：</w:t>
      </w:r>
      <w:r>
        <w:rPr>
          <w:rFonts w:ascii="Times New Roman" w:hAnsi="Times New Roman" w:eastAsia="仿宋" w:cs="Times New Roman"/>
          <w:color w:val="auto"/>
          <w:kern w:val="0"/>
          <w:sz w:val="32"/>
          <w:szCs w:val="32"/>
        </w:rPr>
        <w:t>020-82099819</w:t>
      </w:r>
    </w:p>
    <w:p w14:paraId="54FD70E8">
      <w:pPr>
        <w:pStyle w:val="18"/>
        <w:numPr>
          <w:ilvl w:val="0"/>
          <w:numId w:val="9"/>
        </w:numPr>
        <w:tabs>
          <w:tab w:val="left" w:pos="1050"/>
        </w:tabs>
        <w:adjustRightInd w:val="0"/>
        <w:snapToGrid w:val="0"/>
        <w:spacing w:line="324" w:lineRule="auto"/>
        <w:ind w:left="0"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上海颠覆性技术创新中心</w:t>
      </w:r>
    </w:p>
    <w:p w14:paraId="19E14728">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地址：上海市闵行区田林路888号上海科技绿洲6期42号楼4楼</w:t>
      </w:r>
    </w:p>
    <w:p w14:paraId="727378F5">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联系人：</w:t>
      </w:r>
      <w:r>
        <w:rPr>
          <w:rFonts w:hint="eastAsia" w:ascii="Times New Roman" w:hAnsi="Times New Roman" w:eastAsia="仿宋" w:cs="Times New Roman"/>
          <w:color w:val="auto"/>
          <w:kern w:val="0"/>
          <w:sz w:val="32"/>
          <w:szCs w:val="32"/>
        </w:rPr>
        <w:t>孙菡聪、金安</w:t>
      </w:r>
    </w:p>
    <w:p w14:paraId="52F44E62">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 xml:space="preserve">邮 </w:t>
      </w:r>
      <w:r>
        <w:rPr>
          <w:rFonts w:ascii="Times New Roman" w:hAnsi="Times New Roman" w:eastAsia="仿宋" w:cs="Times New Roman"/>
          <w:color w:val="auto"/>
          <w:kern w:val="0"/>
          <w:sz w:val="32"/>
          <w:szCs w:val="32"/>
        </w:rPr>
        <w:t xml:space="preserve"> </w:t>
      </w:r>
      <w:r>
        <w:rPr>
          <w:rFonts w:hint="eastAsia" w:ascii="Times New Roman" w:hAnsi="Times New Roman" w:eastAsia="仿宋" w:cs="Times New Roman"/>
          <w:color w:val="auto"/>
          <w:kern w:val="0"/>
          <w:sz w:val="32"/>
          <w:szCs w:val="32"/>
        </w:rPr>
        <w:t>箱：d</w:t>
      </w:r>
      <w:r>
        <w:rPr>
          <w:rFonts w:ascii="Times New Roman" w:hAnsi="Times New Roman" w:eastAsia="仿宋" w:cs="Times New Roman"/>
          <w:color w:val="auto"/>
          <w:kern w:val="0"/>
          <w:sz w:val="32"/>
          <w:szCs w:val="32"/>
        </w:rPr>
        <w:t>ipa.sh@jingjinji.cn</w:t>
      </w:r>
    </w:p>
    <w:p w14:paraId="016FD75A">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 xml:space="preserve">电 </w:t>
      </w:r>
      <w:r>
        <w:rPr>
          <w:rFonts w:ascii="Times New Roman" w:hAnsi="Times New Roman" w:eastAsia="仿宋" w:cs="Times New Roman"/>
          <w:color w:val="auto"/>
          <w:kern w:val="0"/>
          <w:sz w:val="32"/>
          <w:szCs w:val="32"/>
        </w:rPr>
        <w:t xml:space="preserve"> </w:t>
      </w:r>
      <w:r>
        <w:rPr>
          <w:rFonts w:hint="eastAsia" w:ascii="Times New Roman" w:hAnsi="Times New Roman" w:eastAsia="仿宋" w:cs="Times New Roman"/>
          <w:color w:val="auto"/>
          <w:kern w:val="0"/>
          <w:sz w:val="32"/>
          <w:szCs w:val="32"/>
        </w:rPr>
        <w:t>话：</w:t>
      </w:r>
      <w:r>
        <w:rPr>
          <w:rFonts w:ascii="Times New Roman" w:hAnsi="Times New Roman" w:eastAsia="仿宋" w:cs="Times New Roman"/>
          <w:color w:val="auto"/>
          <w:kern w:val="0"/>
          <w:sz w:val="32"/>
          <w:szCs w:val="32"/>
        </w:rPr>
        <w:t>021-52270905</w:t>
      </w:r>
      <w:r>
        <w:rPr>
          <w:rFonts w:hint="eastAsia" w:ascii="Times New Roman" w:hAnsi="Times New Roman" w:eastAsia="仿宋" w:cs="Times New Roman"/>
          <w:color w:val="auto"/>
          <w:kern w:val="0"/>
          <w:sz w:val="32"/>
          <w:szCs w:val="32"/>
        </w:rPr>
        <w:t>（分机号：815）</w:t>
      </w:r>
    </w:p>
    <w:p w14:paraId="3AA551B1">
      <w:pPr>
        <w:pStyle w:val="18"/>
        <w:numPr>
          <w:ilvl w:val="0"/>
          <w:numId w:val="9"/>
        </w:numPr>
        <w:tabs>
          <w:tab w:val="left" w:pos="1050"/>
        </w:tabs>
        <w:adjustRightInd w:val="0"/>
        <w:snapToGrid w:val="0"/>
        <w:spacing w:line="324" w:lineRule="auto"/>
        <w:ind w:left="0"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监督办公室</w:t>
      </w:r>
    </w:p>
    <w:p w14:paraId="733BBD67">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 xml:space="preserve">地 </w:t>
      </w:r>
      <w:r>
        <w:rPr>
          <w:rFonts w:ascii="Times New Roman" w:hAnsi="Times New Roman" w:eastAsia="仿宋" w:cs="Times New Roman"/>
          <w:color w:val="auto"/>
          <w:kern w:val="0"/>
          <w:sz w:val="32"/>
          <w:szCs w:val="32"/>
        </w:rPr>
        <w:t xml:space="preserve"> </w:t>
      </w:r>
      <w:r>
        <w:rPr>
          <w:rFonts w:hint="eastAsia" w:ascii="Times New Roman" w:hAnsi="Times New Roman" w:eastAsia="仿宋" w:cs="Times New Roman"/>
          <w:color w:val="auto"/>
          <w:kern w:val="0"/>
          <w:sz w:val="32"/>
          <w:szCs w:val="32"/>
        </w:rPr>
        <w:t>址：北京市海淀区东升科技园北街6号院9号楼</w:t>
      </w:r>
    </w:p>
    <w:p w14:paraId="55DE165F">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联系人：戴军</w:t>
      </w:r>
    </w:p>
    <w:p w14:paraId="440D2163">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 xml:space="preserve">邮 </w:t>
      </w:r>
      <w:r>
        <w:rPr>
          <w:rFonts w:ascii="Times New Roman" w:hAnsi="Times New Roman" w:eastAsia="仿宋" w:cs="Times New Roman"/>
          <w:color w:val="auto"/>
          <w:kern w:val="0"/>
          <w:sz w:val="32"/>
          <w:szCs w:val="32"/>
        </w:rPr>
        <w:t xml:space="preserve"> </w:t>
      </w:r>
      <w:r>
        <w:rPr>
          <w:rFonts w:hint="eastAsia" w:ascii="Times New Roman" w:hAnsi="Times New Roman" w:eastAsia="仿宋" w:cs="Times New Roman"/>
          <w:color w:val="auto"/>
          <w:kern w:val="0"/>
          <w:sz w:val="32"/>
          <w:szCs w:val="32"/>
        </w:rPr>
        <w:t>箱：d</w:t>
      </w:r>
      <w:r>
        <w:rPr>
          <w:rFonts w:ascii="Times New Roman" w:hAnsi="Times New Roman" w:eastAsia="仿宋" w:cs="Times New Roman"/>
          <w:color w:val="auto"/>
          <w:kern w:val="0"/>
          <w:sz w:val="32"/>
          <w:szCs w:val="32"/>
        </w:rPr>
        <w:t>ipa</w:t>
      </w:r>
      <w:r>
        <w:rPr>
          <w:rFonts w:hint="eastAsia" w:ascii="Times New Roman" w:hAnsi="Times New Roman" w:eastAsia="仿宋" w:cs="Times New Roman"/>
          <w:color w:val="auto"/>
          <w:kern w:val="0"/>
          <w:sz w:val="32"/>
          <w:szCs w:val="32"/>
        </w:rPr>
        <w:t>.</w:t>
      </w:r>
      <w:r>
        <w:rPr>
          <w:rFonts w:ascii="Times New Roman" w:hAnsi="Times New Roman" w:eastAsia="仿宋" w:cs="Times New Roman"/>
          <w:color w:val="auto"/>
          <w:kern w:val="0"/>
          <w:sz w:val="32"/>
          <w:szCs w:val="32"/>
        </w:rPr>
        <w:t>so@jingjinji.cn</w:t>
      </w:r>
    </w:p>
    <w:p w14:paraId="46C6BBDD">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 xml:space="preserve">电 </w:t>
      </w:r>
      <w:r>
        <w:rPr>
          <w:rFonts w:ascii="Times New Roman" w:hAnsi="Times New Roman" w:eastAsia="仿宋" w:cs="Times New Roman"/>
          <w:color w:val="auto"/>
          <w:kern w:val="0"/>
          <w:sz w:val="32"/>
          <w:szCs w:val="32"/>
        </w:rPr>
        <w:t xml:space="preserve"> </w:t>
      </w:r>
      <w:r>
        <w:rPr>
          <w:rFonts w:hint="eastAsia" w:ascii="Times New Roman" w:hAnsi="Times New Roman" w:eastAsia="仿宋" w:cs="Times New Roman"/>
          <w:color w:val="auto"/>
          <w:kern w:val="0"/>
          <w:sz w:val="32"/>
          <w:szCs w:val="32"/>
        </w:rPr>
        <w:t>话：</w:t>
      </w:r>
      <w:r>
        <w:rPr>
          <w:rFonts w:ascii="Times New Roman" w:hAnsi="Times New Roman" w:eastAsia="仿宋" w:cs="Times New Roman"/>
          <w:color w:val="auto"/>
          <w:kern w:val="0"/>
          <w:sz w:val="32"/>
          <w:szCs w:val="32"/>
        </w:rPr>
        <w:t>010-6097</w:t>
      </w:r>
      <w:r>
        <w:rPr>
          <w:rFonts w:hint="eastAsia" w:ascii="Times New Roman" w:hAnsi="Times New Roman" w:eastAsia="仿宋" w:cs="Times New Roman"/>
          <w:color w:val="auto"/>
          <w:kern w:val="0"/>
          <w:sz w:val="32"/>
          <w:szCs w:val="32"/>
        </w:rPr>
        <w:t>6575</w:t>
      </w:r>
    </w:p>
    <w:p w14:paraId="55C1E7FA">
      <w:pPr>
        <w:pStyle w:val="18"/>
        <w:adjustRightInd w:val="0"/>
        <w:snapToGrid w:val="0"/>
        <w:spacing w:line="324" w:lineRule="auto"/>
        <w:ind w:firstLine="640"/>
        <w:rPr>
          <w:rFonts w:ascii="Times New Roman" w:hAnsi="Times New Roman" w:eastAsia="仿宋" w:cs="Times New Roman"/>
          <w:color w:val="auto"/>
          <w:kern w:val="0"/>
          <w:sz w:val="32"/>
          <w:szCs w:val="32"/>
        </w:rPr>
      </w:pPr>
    </w:p>
    <w:p w14:paraId="2EEF80CB">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附件：</w:t>
      </w:r>
      <w:r>
        <w:rPr>
          <w:rFonts w:hint="eastAsia" w:ascii="Times New Roman" w:hAnsi="Times New Roman" w:eastAsia="仿宋" w:cs="Times New Roman"/>
          <w:color w:val="auto"/>
          <w:kern w:val="0"/>
          <w:sz w:val="32"/>
          <w:szCs w:val="32"/>
        </w:rPr>
        <w:t>1.单位基本信息</w:t>
      </w:r>
    </w:p>
    <w:p w14:paraId="430A63BA">
      <w:pPr>
        <w:pStyle w:val="18"/>
        <w:adjustRightInd w:val="0"/>
        <w:snapToGrid w:val="0"/>
        <w:spacing w:line="324" w:lineRule="auto"/>
        <w:ind w:firstLine="64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 xml:space="preserve">      2.项目基本信息（前沿、工程、产业）</w:t>
      </w:r>
    </w:p>
    <w:p w14:paraId="1E7F91C4">
      <w:pPr>
        <w:pStyle w:val="18"/>
        <w:adjustRightInd w:val="0"/>
        <w:snapToGrid w:val="0"/>
        <w:spacing w:line="324" w:lineRule="auto"/>
        <w:ind w:firstLine="1600" w:firstLineChars="500"/>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3.项目基本信息（探索）</w:t>
      </w:r>
    </w:p>
    <w:p w14:paraId="4C7093F8">
      <w:pPr>
        <w:pStyle w:val="18"/>
        <w:adjustRightInd w:val="0"/>
        <w:snapToGrid w:val="0"/>
        <w:spacing w:line="324" w:lineRule="auto"/>
        <w:ind w:firstLine="640"/>
        <w:rPr>
          <w:rFonts w:ascii="Times New Roman" w:hAnsi="Times New Roman" w:eastAsia="仿宋" w:cs="Times New Roman"/>
          <w:color w:val="auto"/>
          <w:kern w:val="0"/>
          <w:sz w:val="32"/>
          <w:szCs w:val="32"/>
        </w:rPr>
      </w:pPr>
    </w:p>
    <w:p w14:paraId="5730BED3">
      <w:pPr>
        <w:adjustRightInd w:val="0"/>
        <w:snapToGrid w:val="0"/>
        <w:spacing w:line="324" w:lineRule="auto"/>
        <w:ind w:firstLine="4304" w:firstLineChars="1345"/>
        <w:jc w:val="center"/>
        <w:rPr>
          <w:rFonts w:hint="eastAsia" w:ascii="仿宋" w:hAnsi="仿宋" w:eastAsia="仿宋" w:cs="Times New Roman"/>
          <w:color w:val="auto"/>
          <w:kern w:val="0"/>
          <w:sz w:val="32"/>
          <w:szCs w:val="32"/>
        </w:rPr>
      </w:pPr>
      <w:r>
        <w:rPr>
          <w:rFonts w:ascii="仿宋" w:hAnsi="仿宋" w:eastAsia="仿宋" w:cs="Times New Roman"/>
          <w:color w:val="auto"/>
          <w:kern w:val="0"/>
          <w:sz w:val="32"/>
          <w:szCs w:val="32"/>
        </w:rPr>
        <w:t>京津冀国家技术创新中心</w:t>
      </w:r>
    </w:p>
    <w:p w14:paraId="041582FE">
      <w:pPr>
        <w:adjustRightInd w:val="0"/>
        <w:snapToGrid w:val="0"/>
        <w:spacing w:line="324" w:lineRule="auto"/>
        <w:ind w:firstLine="4304" w:firstLineChars="1345"/>
        <w:jc w:val="center"/>
        <w:rPr>
          <w:rFonts w:hint="eastAsia" w:ascii="仿宋" w:hAnsi="仿宋" w:eastAsia="仿宋" w:cs="Times New Roman"/>
          <w:color w:val="auto"/>
          <w:kern w:val="0"/>
          <w:sz w:val="32"/>
          <w:szCs w:val="32"/>
        </w:rPr>
      </w:pPr>
      <w:r>
        <w:rPr>
          <w:rFonts w:ascii="仿宋" w:hAnsi="仿宋" w:eastAsia="仿宋" w:cs="Times New Roman"/>
          <w:color w:val="auto"/>
          <w:kern w:val="0"/>
          <w:sz w:val="32"/>
          <w:szCs w:val="32"/>
        </w:rPr>
        <w:t>202</w:t>
      </w:r>
      <w:r>
        <w:rPr>
          <w:rFonts w:hint="eastAsia" w:ascii="仿宋" w:hAnsi="仿宋" w:eastAsia="仿宋" w:cs="Times New Roman"/>
          <w:color w:val="auto"/>
          <w:kern w:val="0"/>
          <w:sz w:val="32"/>
          <w:szCs w:val="32"/>
        </w:rPr>
        <w:t>6</w:t>
      </w:r>
      <w:r>
        <w:rPr>
          <w:rFonts w:ascii="仿宋" w:hAnsi="仿宋" w:eastAsia="仿宋" w:cs="Times New Roman"/>
          <w:color w:val="auto"/>
          <w:kern w:val="0"/>
          <w:sz w:val="32"/>
          <w:szCs w:val="32"/>
        </w:rPr>
        <w:t>年</w:t>
      </w:r>
      <w:r>
        <w:rPr>
          <w:rFonts w:hint="eastAsia" w:ascii="仿宋" w:hAnsi="仿宋" w:eastAsia="仿宋" w:cs="Times New Roman"/>
          <w:color w:val="auto"/>
          <w:kern w:val="0"/>
          <w:sz w:val="32"/>
          <w:szCs w:val="32"/>
        </w:rPr>
        <w:t>1</w:t>
      </w:r>
      <w:r>
        <w:rPr>
          <w:rFonts w:ascii="仿宋" w:hAnsi="仿宋" w:eastAsia="仿宋" w:cs="Times New Roman"/>
          <w:color w:val="auto"/>
          <w:kern w:val="0"/>
          <w:sz w:val="32"/>
          <w:szCs w:val="32"/>
        </w:rPr>
        <w:t>月</w:t>
      </w:r>
      <w:r>
        <w:rPr>
          <w:rFonts w:hint="eastAsia" w:ascii="仿宋" w:hAnsi="仿宋" w:eastAsia="仿宋" w:cs="Times New Roman"/>
          <w:color w:val="auto"/>
          <w:kern w:val="0"/>
          <w:sz w:val="32"/>
          <w:szCs w:val="32"/>
        </w:rPr>
        <w:t>1</w:t>
      </w:r>
      <w:r>
        <w:rPr>
          <w:rFonts w:ascii="仿宋" w:hAnsi="仿宋" w:eastAsia="仿宋" w:cs="Times New Roman"/>
          <w:color w:val="auto"/>
          <w:kern w:val="0"/>
          <w:sz w:val="32"/>
          <w:szCs w:val="32"/>
        </w:rPr>
        <w:t>日</w:t>
      </w:r>
    </w:p>
    <w:bookmarkEnd w:id="0"/>
    <w:p w14:paraId="7A6F5F8E">
      <w:pPr>
        <w:rPr>
          <w:rFonts w:hint="eastAsia" w:ascii="仿宋" w:hAnsi="仿宋" w:eastAsia="仿宋" w:cs="Times New Roman"/>
          <w:color w:val="auto"/>
          <w:kern w:val="0"/>
          <w:sz w:val="32"/>
          <w:szCs w:val="32"/>
        </w:rPr>
      </w:pPr>
      <w:bookmarkStart w:id="3" w:name="_Toc121045881"/>
      <w:bookmarkStart w:id="4" w:name="_Toc121319156"/>
      <w:bookmarkStart w:id="5" w:name="_Hlk119848539"/>
      <w:r>
        <w:rPr>
          <w:rFonts w:ascii="仿宋" w:hAnsi="仿宋" w:eastAsia="仿宋" w:cs="Times New Roman"/>
          <w:color w:val="auto"/>
          <w:kern w:val="0"/>
          <w:sz w:val="32"/>
          <w:szCs w:val="32"/>
        </w:rPr>
        <w:br w:type="page"/>
      </w:r>
    </w:p>
    <w:bookmarkEnd w:id="3"/>
    <w:bookmarkEnd w:id="4"/>
    <w:bookmarkEnd w:id="5"/>
    <w:p w14:paraId="1DB1CFD0">
      <w:pPr>
        <w:spacing w:line="560" w:lineRule="exact"/>
        <w:rPr>
          <w:rFonts w:hint="eastAsia" w:ascii="仿宋" w:hAnsi="仿宋" w:eastAsia="仿宋"/>
          <w:color w:val="auto"/>
          <w:sz w:val="32"/>
          <w:szCs w:val="32"/>
        </w:rPr>
      </w:pPr>
      <w:bookmarkStart w:id="6" w:name="_Hlk173519378"/>
      <w:bookmarkEnd w:id="6"/>
      <w:r>
        <w:rPr>
          <w:rFonts w:hint="eastAsia" w:ascii="仿宋" w:hAnsi="仿宋" w:eastAsia="仿宋"/>
          <w:color w:val="auto"/>
          <w:sz w:val="32"/>
          <w:szCs w:val="32"/>
        </w:rPr>
        <w:t>附件1</w:t>
      </w:r>
    </w:p>
    <w:p w14:paraId="497E108A">
      <w:pPr>
        <w:spacing w:line="560" w:lineRule="exact"/>
        <w:jc w:val="center"/>
        <w:rPr>
          <w:rFonts w:hint="eastAsia" w:ascii="黑体" w:hAnsi="黑体" w:eastAsia="黑体"/>
          <w:color w:val="auto"/>
          <w:sz w:val="36"/>
          <w:szCs w:val="36"/>
        </w:rPr>
      </w:pPr>
      <w:r>
        <w:rPr>
          <w:rFonts w:hint="eastAsia" w:ascii="黑体" w:hAnsi="黑体" w:eastAsia="黑体"/>
          <w:color w:val="auto"/>
          <w:sz w:val="36"/>
          <w:szCs w:val="36"/>
        </w:rPr>
        <w:t>国家重点研发计划颠覆性技术创新重点专项</w:t>
      </w:r>
    </w:p>
    <w:p w14:paraId="044D5DE5">
      <w:pPr>
        <w:spacing w:line="560" w:lineRule="exact"/>
        <w:jc w:val="center"/>
        <w:rPr>
          <w:rFonts w:hint="eastAsia" w:ascii="黑体" w:hAnsi="黑体" w:eastAsia="黑体"/>
          <w:color w:val="auto"/>
          <w:sz w:val="36"/>
          <w:szCs w:val="36"/>
        </w:rPr>
      </w:pPr>
      <w:r>
        <w:rPr>
          <w:rFonts w:hint="eastAsia" w:ascii="黑体" w:hAnsi="黑体" w:eastAsia="黑体"/>
          <w:color w:val="auto"/>
          <w:sz w:val="36"/>
          <w:szCs w:val="36"/>
        </w:rPr>
        <w:t>“×××（项目名称）”</w:t>
      </w:r>
    </w:p>
    <w:p w14:paraId="2717D2EA">
      <w:pPr>
        <w:pStyle w:val="2"/>
        <w:keepNext w:val="0"/>
        <w:keepLines w:val="0"/>
        <w:spacing w:before="312" w:beforeLines="100" w:after="0" w:line="240" w:lineRule="auto"/>
        <w:jc w:val="center"/>
        <w:rPr>
          <w:rFonts w:hint="eastAsia" w:ascii="黑体" w:hAnsi="黑体" w:eastAsia="黑体"/>
          <w:b w:val="0"/>
          <w:color w:val="auto"/>
          <w:sz w:val="36"/>
          <w:szCs w:val="36"/>
        </w:rPr>
      </w:pPr>
      <w:r>
        <w:rPr>
          <w:rStyle w:val="22"/>
          <w:rFonts w:hint="eastAsia" w:ascii="黑体" w:hAnsi="黑体" w:eastAsia="黑体" w:cs="Times New Roman"/>
          <w:b w:val="0"/>
          <w:bCs w:val="0"/>
          <w:color w:val="auto"/>
          <w:sz w:val="36"/>
          <w:szCs w:val="36"/>
        </w:rPr>
        <w:t>单位基本信息</w:t>
      </w:r>
    </w:p>
    <w:tbl>
      <w:tblPr>
        <w:tblStyle w:val="11"/>
        <w:tblW w:w="8505"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09"/>
        <w:gridCol w:w="1276"/>
        <w:gridCol w:w="1417"/>
        <w:gridCol w:w="1276"/>
        <w:gridCol w:w="1276"/>
        <w:gridCol w:w="1276"/>
        <w:gridCol w:w="1275"/>
      </w:tblGrid>
      <w:tr w14:paraId="19C4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trPr>
        <w:tc>
          <w:tcPr>
            <w:tcW w:w="709" w:type="dxa"/>
            <w:vMerge w:val="restart"/>
            <w:vAlign w:val="center"/>
          </w:tcPr>
          <w:p w14:paraId="580321BD">
            <w:pPr>
              <w:spacing w:line="500" w:lineRule="exact"/>
              <w:jc w:val="center"/>
              <w:rPr>
                <w:rFonts w:hint="eastAsia" w:ascii="仿宋" w:hAnsi="仿宋" w:eastAsia="仿宋"/>
                <w:color w:val="auto"/>
                <w:sz w:val="28"/>
                <w:szCs w:val="28"/>
              </w:rPr>
            </w:pPr>
            <w:r>
              <w:rPr>
                <w:rFonts w:hint="eastAsia" w:ascii="仿宋" w:hAnsi="仿宋" w:eastAsia="仿宋"/>
                <w:color w:val="auto"/>
                <w:sz w:val="28"/>
                <w:szCs w:val="28"/>
              </w:rPr>
              <w:t>申报单位</w:t>
            </w:r>
          </w:p>
        </w:tc>
        <w:tc>
          <w:tcPr>
            <w:tcW w:w="1276" w:type="dxa"/>
            <w:vAlign w:val="center"/>
          </w:tcPr>
          <w:p w14:paraId="0B323B7C">
            <w:pPr>
              <w:snapToGrid w:val="0"/>
              <w:spacing w:line="500" w:lineRule="exact"/>
              <w:rPr>
                <w:rFonts w:hint="eastAsia" w:ascii="仿宋" w:hAnsi="仿宋" w:eastAsia="仿宋"/>
                <w:color w:val="auto"/>
                <w:sz w:val="28"/>
                <w:szCs w:val="28"/>
              </w:rPr>
            </w:pPr>
            <w:r>
              <w:rPr>
                <w:rFonts w:hint="eastAsia" w:ascii="仿宋" w:hAnsi="仿宋" w:eastAsia="仿宋"/>
                <w:color w:val="auto"/>
                <w:sz w:val="28"/>
                <w:szCs w:val="28"/>
              </w:rPr>
              <w:t>单位名称</w:t>
            </w:r>
          </w:p>
        </w:tc>
        <w:tc>
          <w:tcPr>
            <w:tcW w:w="2693" w:type="dxa"/>
            <w:gridSpan w:val="2"/>
            <w:vAlign w:val="center"/>
          </w:tcPr>
          <w:p w14:paraId="2120C623">
            <w:pPr>
              <w:snapToGrid w:val="0"/>
              <w:spacing w:line="500" w:lineRule="exact"/>
              <w:rPr>
                <w:rFonts w:hint="eastAsia" w:ascii="仿宋" w:hAnsi="仿宋" w:eastAsia="仿宋"/>
                <w:color w:val="auto"/>
                <w:sz w:val="28"/>
                <w:szCs w:val="28"/>
              </w:rPr>
            </w:pPr>
          </w:p>
        </w:tc>
        <w:tc>
          <w:tcPr>
            <w:tcW w:w="1276" w:type="dxa"/>
            <w:vAlign w:val="center"/>
          </w:tcPr>
          <w:p w14:paraId="015DE823">
            <w:pPr>
              <w:snapToGrid w:val="0"/>
              <w:spacing w:line="500" w:lineRule="exact"/>
              <w:rPr>
                <w:rFonts w:hint="eastAsia" w:ascii="仿宋" w:hAnsi="仿宋" w:eastAsia="仿宋"/>
                <w:color w:val="auto"/>
                <w:sz w:val="28"/>
                <w:szCs w:val="28"/>
              </w:rPr>
            </w:pPr>
            <w:r>
              <w:rPr>
                <w:rFonts w:hint="eastAsia" w:ascii="仿宋" w:hAnsi="仿宋" w:eastAsia="仿宋"/>
                <w:color w:val="auto"/>
                <w:sz w:val="28"/>
                <w:szCs w:val="28"/>
              </w:rPr>
              <w:t>单位性质</w:t>
            </w:r>
          </w:p>
        </w:tc>
        <w:tc>
          <w:tcPr>
            <w:tcW w:w="2551" w:type="dxa"/>
            <w:gridSpan w:val="2"/>
            <w:vAlign w:val="center"/>
          </w:tcPr>
          <w:p w14:paraId="0A9F3BC5">
            <w:pPr>
              <w:snapToGrid w:val="0"/>
              <w:spacing w:line="500" w:lineRule="exact"/>
              <w:rPr>
                <w:rFonts w:hint="eastAsia" w:ascii="仿宋" w:hAnsi="仿宋" w:eastAsia="仿宋"/>
                <w:color w:val="auto"/>
                <w:sz w:val="28"/>
                <w:szCs w:val="28"/>
              </w:rPr>
            </w:pPr>
          </w:p>
        </w:tc>
      </w:tr>
      <w:tr w14:paraId="163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trPr>
        <w:tc>
          <w:tcPr>
            <w:tcW w:w="709" w:type="dxa"/>
            <w:vMerge w:val="continue"/>
            <w:vAlign w:val="center"/>
          </w:tcPr>
          <w:p w14:paraId="2625258E">
            <w:pPr>
              <w:spacing w:line="500" w:lineRule="exact"/>
              <w:rPr>
                <w:rFonts w:hint="eastAsia" w:ascii="仿宋" w:hAnsi="仿宋" w:eastAsia="仿宋"/>
                <w:color w:val="auto"/>
                <w:sz w:val="28"/>
                <w:szCs w:val="28"/>
              </w:rPr>
            </w:pPr>
          </w:p>
        </w:tc>
        <w:tc>
          <w:tcPr>
            <w:tcW w:w="1276" w:type="dxa"/>
            <w:vAlign w:val="center"/>
          </w:tcPr>
          <w:p w14:paraId="7A1E76F6">
            <w:pPr>
              <w:snapToGrid w:val="0"/>
              <w:spacing w:line="500" w:lineRule="exact"/>
              <w:rPr>
                <w:rFonts w:hint="eastAsia" w:ascii="仿宋" w:hAnsi="仿宋" w:eastAsia="仿宋"/>
                <w:color w:val="auto"/>
                <w:sz w:val="28"/>
                <w:szCs w:val="28"/>
              </w:rPr>
            </w:pPr>
            <w:r>
              <w:rPr>
                <w:rFonts w:hint="eastAsia" w:ascii="仿宋" w:hAnsi="仿宋" w:eastAsia="仿宋"/>
                <w:color w:val="auto"/>
                <w:sz w:val="28"/>
                <w:szCs w:val="28"/>
              </w:rPr>
              <w:t>单位所在地</w:t>
            </w:r>
          </w:p>
        </w:tc>
        <w:tc>
          <w:tcPr>
            <w:tcW w:w="2693" w:type="dxa"/>
            <w:gridSpan w:val="2"/>
            <w:vAlign w:val="center"/>
          </w:tcPr>
          <w:p w14:paraId="7DC6B0AA">
            <w:pPr>
              <w:snapToGrid w:val="0"/>
              <w:spacing w:line="500" w:lineRule="exact"/>
              <w:rPr>
                <w:rFonts w:hint="eastAsia" w:ascii="仿宋" w:hAnsi="仿宋" w:eastAsia="仿宋"/>
                <w:color w:val="auto"/>
                <w:sz w:val="28"/>
                <w:szCs w:val="28"/>
              </w:rPr>
            </w:pPr>
          </w:p>
        </w:tc>
        <w:tc>
          <w:tcPr>
            <w:tcW w:w="1276" w:type="dxa"/>
            <w:vAlign w:val="center"/>
          </w:tcPr>
          <w:p w14:paraId="4A746491">
            <w:pPr>
              <w:snapToGrid w:val="0"/>
              <w:spacing w:line="500" w:lineRule="exact"/>
              <w:rPr>
                <w:rFonts w:hint="eastAsia" w:ascii="仿宋" w:hAnsi="仿宋" w:eastAsia="仿宋"/>
                <w:color w:val="auto"/>
                <w:sz w:val="28"/>
                <w:szCs w:val="28"/>
              </w:rPr>
            </w:pPr>
            <w:r>
              <w:rPr>
                <w:rFonts w:hint="eastAsia" w:ascii="仿宋" w:hAnsi="仿宋" w:eastAsia="仿宋"/>
                <w:color w:val="auto"/>
                <w:sz w:val="28"/>
                <w:szCs w:val="28"/>
              </w:rPr>
              <w:t>组织机构代码</w:t>
            </w:r>
          </w:p>
        </w:tc>
        <w:tc>
          <w:tcPr>
            <w:tcW w:w="2551" w:type="dxa"/>
            <w:gridSpan w:val="2"/>
            <w:vAlign w:val="center"/>
          </w:tcPr>
          <w:p w14:paraId="6E42DD6C">
            <w:pPr>
              <w:snapToGrid w:val="0"/>
              <w:spacing w:line="500" w:lineRule="exact"/>
              <w:rPr>
                <w:rFonts w:hint="eastAsia" w:ascii="仿宋" w:hAnsi="仿宋" w:eastAsia="仿宋"/>
                <w:color w:val="auto"/>
                <w:sz w:val="28"/>
                <w:szCs w:val="28"/>
              </w:rPr>
            </w:pPr>
          </w:p>
        </w:tc>
      </w:tr>
      <w:tr w14:paraId="1CEA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trPr>
        <w:tc>
          <w:tcPr>
            <w:tcW w:w="709" w:type="dxa"/>
            <w:vMerge w:val="continue"/>
            <w:vAlign w:val="center"/>
          </w:tcPr>
          <w:p w14:paraId="1BCD58D9">
            <w:pPr>
              <w:spacing w:line="500" w:lineRule="exact"/>
              <w:rPr>
                <w:rFonts w:hint="eastAsia" w:ascii="仿宋" w:hAnsi="仿宋" w:eastAsia="仿宋"/>
                <w:color w:val="auto"/>
                <w:sz w:val="28"/>
                <w:szCs w:val="28"/>
              </w:rPr>
            </w:pPr>
          </w:p>
        </w:tc>
        <w:tc>
          <w:tcPr>
            <w:tcW w:w="1276" w:type="dxa"/>
            <w:vAlign w:val="center"/>
          </w:tcPr>
          <w:p w14:paraId="2FD647E9">
            <w:pPr>
              <w:snapToGrid w:val="0"/>
              <w:spacing w:line="500" w:lineRule="exact"/>
              <w:rPr>
                <w:rFonts w:hint="eastAsia" w:ascii="仿宋" w:hAnsi="仿宋" w:eastAsia="仿宋"/>
                <w:color w:val="auto"/>
                <w:sz w:val="28"/>
                <w:szCs w:val="28"/>
              </w:rPr>
            </w:pPr>
            <w:r>
              <w:rPr>
                <w:rFonts w:hint="eastAsia" w:ascii="仿宋" w:hAnsi="仿宋" w:eastAsia="仿宋"/>
                <w:color w:val="auto"/>
                <w:sz w:val="28"/>
                <w:szCs w:val="28"/>
              </w:rPr>
              <w:t>法定代表人姓名</w:t>
            </w:r>
          </w:p>
        </w:tc>
        <w:tc>
          <w:tcPr>
            <w:tcW w:w="2693" w:type="dxa"/>
            <w:gridSpan w:val="2"/>
            <w:vAlign w:val="center"/>
          </w:tcPr>
          <w:p w14:paraId="4A918FA2">
            <w:pPr>
              <w:snapToGrid w:val="0"/>
              <w:spacing w:line="500" w:lineRule="exact"/>
              <w:rPr>
                <w:rFonts w:hint="eastAsia" w:ascii="仿宋" w:hAnsi="仿宋" w:eastAsia="仿宋"/>
                <w:color w:val="auto"/>
                <w:sz w:val="28"/>
                <w:szCs w:val="28"/>
              </w:rPr>
            </w:pPr>
          </w:p>
        </w:tc>
        <w:tc>
          <w:tcPr>
            <w:tcW w:w="1276" w:type="dxa"/>
            <w:vAlign w:val="center"/>
          </w:tcPr>
          <w:p w14:paraId="4D401976">
            <w:pPr>
              <w:snapToGrid w:val="0"/>
              <w:spacing w:line="500" w:lineRule="exact"/>
              <w:rPr>
                <w:rFonts w:hint="eastAsia" w:ascii="仿宋" w:hAnsi="仿宋" w:eastAsia="仿宋"/>
                <w:color w:val="auto"/>
                <w:sz w:val="28"/>
                <w:szCs w:val="28"/>
              </w:rPr>
            </w:pPr>
            <w:r>
              <w:rPr>
                <w:rFonts w:hint="eastAsia" w:ascii="仿宋" w:hAnsi="仿宋" w:eastAsia="仿宋"/>
                <w:color w:val="auto"/>
                <w:sz w:val="28"/>
                <w:szCs w:val="28"/>
              </w:rPr>
              <w:t>邮政编码</w:t>
            </w:r>
          </w:p>
        </w:tc>
        <w:tc>
          <w:tcPr>
            <w:tcW w:w="2551" w:type="dxa"/>
            <w:gridSpan w:val="2"/>
            <w:vAlign w:val="center"/>
          </w:tcPr>
          <w:p w14:paraId="2F1D9504">
            <w:pPr>
              <w:snapToGrid w:val="0"/>
              <w:spacing w:line="500" w:lineRule="exact"/>
              <w:rPr>
                <w:rFonts w:hint="eastAsia" w:ascii="仿宋" w:hAnsi="仿宋" w:eastAsia="仿宋"/>
                <w:color w:val="auto"/>
                <w:sz w:val="28"/>
                <w:szCs w:val="28"/>
              </w:rPr>
            </w:pPr>
          </w:p>
        </w:tc>
      </w:tr>
      <w:tr w14:paraId="1347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trPr>
        <w:tc>
          <w:tcPr>
            <w:tcW w:w="709" w:type="dxa"/>
            <w:vMerge w:val="continue"/>
            <w:vAlign w:val="center"/>
          </w:tcPr>
          <w:p w14:paraId="6CA705AB">
            <w:pPr>
              <w:spacing w:line="500" w:lineRule="exact"/>
              <w:rPr>
                <w:rFonts w:hint="eastAsia" w:ascii="仿宋" w:hAnsi="仿宋" w:eastAsia="仿宋"/>
                <w:color w:val="auto"/>
                <w:sz w:val="28"/>
                <w:szCs w:val="28"/>
              </w:rPr>
            </w:pPr>
          </w:p>
        </w:tc>
        <w:tc>
          <w:tcPr>
            <w:tcW w:w="1276" w:type="dxa"/>
            <w:vAlign w:val="center"/>
          </w:tcPr>
          <w:p w14:paraId="5E91609D">
            <w:pPr>
              <w:snapToGrid w:val="0"/>
              <w:spacing w:line="500" w:lineRule="exact"/>
              <w:rPr>
                <w:rFonts w:hint="eastAsia" w:ascii="仿宋" w:hAnsi="仿宋" w:eastAsia="仿宋"/>
                <w:color w:val="auto"/>
                <w:sz w:val="28"/>
                <w:szCs w:val="28"/>
              </w:rPr>
            </w:pPr>
            <w:r>
              <w:rPr>
                <w:rFonts w:hint="eastAsia" w:ascii="仿宋" w:hAnsi="仿宋" w:eastAsia="仿宋"/>
                <w:color w:val="auto"/>
                <w:sz w:val="28"/>
                <w:szCs w:val="28"/>
              </w:rPr>
              <w:t>通信地址</w:t>
            </w:r>
          </w:p>
        </w:tc>
        <w:tc>
          <w:tcPr>
            <w:tcW w:w="6520" w:type="dxa"/>
            <w:gridSpan w:val="5"/>
            <w:vAlign w:val="center"/>
          </w:tcPr>
          <w:p w14:paraId="0A344BAB">
            <w:pPr>
              <w:snapToGrid w:val="0"/>
              <w:spacing w:line="500" w:lineRule="exact"/>
              <w:rPr>
                <w:rFonts w:hint="eastAsia" w:ascii="仿宋" w:hAnsi="仿宋" w:eastAsia="仿宋"/>
                <w:color w:val="auto"/>
                <w:sz w:val="28"/>
                <w:szCs w:val="28"/>
              </w:rPr>
            </w:pPr>
          </w:p>
        </w:tc>
      </w:tr>
      <w:tr w14:paraId="2D6A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trPr>
        <w:tc>
          <w:tcPr>
            <w:tcW w:w="709" w:type="dxa"/>
            <w:vMerge w:val="restart"/>
            <w:vAlign w:val="center"/>
          </w:tcPr>
          <w:p w14:paraId="3B7C6D01">
            <w:pPr>
              <w:spacing w:line="500" w:lineRule="exact"/>
              <w:jc w:val="center"/>
              <w:rPr>
                <w:rFonts w:hint="eastAsia" w:ascii="仿宋" w:hAnsi="仿宋" w:eastAsia="仿宋"/>
                <w:color w:val="auto"/>
                <w:sz w:val="28"/>
                <w:szCs w:val="28"/>
              </w:rPr>
            </w:pPr>
            <w:r>
              <w:rPr>
                <w:rFonts w:hint="eastAsia" w:ascii="仿宋" w:hAnsi="仿宋" w:eastAsia="仿宋"/>
                <w:color w:val="auto"/>
                <w:sz w:val="28"/>
                <w:szCs w:val="28"/>
              </w:rPr>
              <w:t>项目负责人</w:t>
            </w:r>
          </w:p>
        </w:tc>
        <w:tc>
          <w:tcPr>
            <w:tcW w:w="1276" w:type="dxa"/>
            <w:vAlign w:val="center"/>
          </w:tcPr>
          <w:p w14:paraId="2F6E9D2D">
            <w:pPr>
              <w:spacing w:line="500" w:lineRule="exact"/>
              <w:rPr>
                <w:rFonts w:hint="eastAsia" w:ascii="仿宋" w:hAnsi="仿宋" w:eastAsia="仿宋"/>
                <w:color w:val="auto"/>
                <w:sz w:val="28"/>
                <w:szCs w:val="28"/>
              </w:rPr>
            </w:pPr>
            <w:r>
              <w:rPr>
                <w:rFonts w:hint="eastAsia" w:ascii="仿宋" w:hAnsi="仿宋" w:eastAsia="仿宋"/>
                <w:color w:val="auto"/>
                <w:sz w:val="28"/>
                <w:szCs w:val="28"/>
              </w:rPr>
              <w:t>姓    名</w:t>
            </w:r>
          </w:p>
        </w:tc>
        <w:tc>
          <w:tcPr>
            <w:tcW w:w="1417" w:type="dxa"/>
            <w:vAlign w:val="center"/>
          </w:tcPr>
          <w:p w14:paraId="41908AB5">
            <w:pPr>
              <w:spacing w:line="500" w:lineRule="exact"/>
              <w:jc w:val="center"/>
              <w:rPr>
                <w:rFonts w:hint="eastAsia" w:ascii="仿宋" w:hAnsi="仿宋" w:eastAsia="仿宋"/>
                <w:color w:val="auto"/>
                <w:sz w:val="28"/>
                <w:szCs w:val="28"/>
              </w:rPr>
            </w:pPr>
          </w:p>
        </w:tc>
        <w:tc>
          <w:tcPr>
            <w:tcW w:w="1276" w:type="dxa"/>
            <w:vAlign w:val="center"/>
          </w:tcPr>
          <w:p w14:paraId="612626E8">
            <w:pPr>
              <w:spacing w:line="500" w:lineRule="exact"/>
              <w:jc w:val="center"/>
              <w:rPr>
                <w:rFonts w:hint="eastAsia" w:ascii="仿宋" w:hAnsi="仿宋" w:eastAsia="仿宋"/>
                <w:color w:val="auto"/>
                <w:sz w:val="28"/>
                <w:szCs w:val="28"/>
              </w:rPr>
            </w:pPr>
            <w:r>
              <w:rPr>
                <w:rFonts w:hint="eastAsia" w:ascii="仿宋" w:hAnsi="仿宋" w:eastAsia="仿宋"/>
                <w:color w:val="auto"/>
                <w:sz w:val="28"/>
                <w:szCs w:val="28"/>
              </w:rPr>
              <w:t>性    别</w:t>
            </w:r>
          </w:p>
        </w:tc>
        <w:tc>
          <w:tcPr>
            <w:tcW w:w="1276" w:type="dxa"/>
            <w:vAlign w:val="center"/>
          </w:tcPr>
          <w:p w14:paraId="0FAF745E">
            <w:pPr>
              <w:spacing w:line="500" w:lineRule="exact"/>
              <w:jc w:val="center"/>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男</w:t>
            </w:r>
            <w:r>
              <w:rPr>
                <w:rFonts w:hint="eastAsia" w:ascii="仿宋" w:hAnsi="仿宋" w:eastAsia="仿宋"/>
                <w:color w:val="auto"/>
                <w:sz w:val="28"/>
                <w:szCs w:val="28"/>
              </w:rPr>
              <w:sym w:font="Wingdings 2" w:char="00A3"/>
            </w:r>
            <w:r>
              <w:rPr>
                <w:rFonts w:hint="eastAsia" w:ascii="仿宋" w:hAnsi="仿宋" w:eastAsia="仿宋"/>
                <w:color w:val="auto"/>
                <w:sz w:val="28"/>
                <w:szCs w:val="28"/>
              </w:rPr>
              <w:t>女</w:t>
            </w:r>
          </w:p>
        </w:tc>
        <w:tc>
          <w:tcPr>
            <w:tcW w:w="1276" w:type="dxa"/>
            <w:vAlign w:val="center"/>
          </w:tcPr>
          <w:p w14:paraId="590FE4B5">
            <w:pPr>
              <w:spacing w:line="500" w:lineRule="exact"/>
              <w:jc w:val="center"/>
              <w:rPr>
                <w:rFonts w:hint="eastAsia" w:ascii="仿宋" w:hAnsi="仿宋" w:eastAsia="仿宋"/>
                <w:color w:val="auto"/>
                <w:sz w:val="28"/>
                <w:szCs w:val="28"/>
              </w:rPr>
            </w:pPr>
            <w:r>
              <w:rPr>
                <w:rFonts w:hint="eastAsia" w:ascii="仿宋" w:hAnsi="仿宋" w:eastAsia="仿宋"/>
                <w:color w:val="auto"/>
                <w:sz w:val="28"/>
                <w:szCs w:val="28"/>
              </w:rPr>
              <w:t>出生日期</w:t>
            </w:r>
          </w:p>
        </w:tc>
        <w:tc>
          <w:tcPr>
            <w:tcW w:w="1275" w:type="dxa"/>
            <w:vAlign w:val="center"/>
          </w:tcPr>
          <w:p w14:paraId="51C5D430">
            <w:pPr>
              <w:spacing w:line="500" w:lineRule="exact"/>
              <w:jc w:val="center"/>
              <w:rPr>
                <w:rFonts w:hint="eastAsia" w:ascii="仿宋" w:hAnsi="仿宋" w:eastAsia="仿宋"/>
                <w:color w:val="auto"/>
                <w:sz w:val="28"/>
                <w:szCs w:val="28"/>
              </w:rPr>
            </w:pPr>
          </w:p>
        </w:tc>
      </w:tr>
      <w:tr w14:paraId="0B05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trPr>
        <w:tc>
          <w:tcPr>
            <w:tcW w:w="709" w:type="dxa"/>
            <w:vMerge w:val="continue"/>
            <w:vAlign w:val="center"/>
          </w:tcPr>
          <w:p w14:paraId="57889798">
            <w:pPr>
              <w:spacing w:line="500" w:lineRule="exact"/>
              <w:jc w:val="center"/>
              <w:rPr>
                <w:rFonts w:hint="eastAsia" w:ascii="仿宋" w:hAnsi="仿宋" w:eastAsia="仿宋"/>
                <w:color w:val="auto"/>
                <w:sz w:val="28"/>
                <w:szCs w:val="28"/>
              </w:rPr>
            </w:pPr>
          </w:p>
        </w:tc>
        <w:tc>
          <w:tcPr>
            <w:tcW w:w="1276" w:type="dxa"/>
            <w:vAlign w:val="center"/>
          </w:tcPr>
          <w:p w14:paraId="2E2C916A">
            <w:pPr>
              <w:spacing w:line="500" w:lineRule="exact"/>
              <w:rPr>
                <w:rFonts w:hint="eastAsia" w:ascii="仿宋" w:hAnsi="仿宋" w:eastAsia="仿宋"/>
                <w:color w:val="auto"/>
                <w:sz w:val="28"/>
                <w:szCs w:val="28"/>
              </w:rPr>
            </w:pPr>
            <w:r>
              <w:rPr>
                <w:rFonts w:hint="eastAsia" w:ascii="仿宋" w:hAnsi="仿宋" w:eastAsia="仿宋"/>
                <w:color w:val="auto"/>
                <w:sz w:val="28"/>
                <w:szCs w:val="28"/>
              </w:rPr>
              <w:t>证件类型</w:t>
            </w:r>
          </w:p>
        </w:tc>
        <w:tc>
          <w:tcPr>
            <w:tcW w:w="1417" w:type="dxa"/>
            <w:vAlign w:val="center"/>
          </w:tcPr>
          <w:p w14:paraId="7ED35842">
            <w:pPr>
              <w:spacing w:line="500" w:lineRule="exact"/>
              <w:jc w:val="center"/>
              <w:rPr>
                <w:rFonts w:hint="eastAsia" w:ascii="仿宋" w:hAnsi="仿宋" w:eastAsia="仿宋"/>
                <w:color w:val="auto"/>
                <w:sz w:val="28"/>
                <w:szCs w:val="28"/>
              </w:rPr>
            </w:pPr>
          </w:p>
        </w:tc>
        <w:tc>
          <w:tcPr>
            <w:tcW w:w="1276" w:type="dxa"/>
            <w:vAlign w:val="center"/>
          </w:tcPr>
          <w:p w14:paraId="0CEDEA7E">
            <w:pPr>
              <w:spacing w:line="500" w:lineRule="exact"/>
              <w:jc w:val="center"/>
              <w:rPr>
                <w:rFonts w:hint="eastAsia" w:ascii="仿宋" w:hAnsi="仿宋" w:eastAsia="仿宋"/>
                <w:color w:val="auto"/>
                <w:sz w:val="28"/>
                <w:szCs w:val="28"/>
              </w:rPr>
            </w:pPr>
            <w:r>
              <w:rPr>
                <w:rFonts w:hint="eastAsia" w:ascii="仿宋" w:hAnsi="仿宋" w:eastAsia="仿宋"/>
                <w:color w:val="auto"/>
                <w:sz w:val="28"/>
                <w:szCs w:val="28"/>
              </w:rPr>
              <w:t>证件号码</w:t>
            </w:r>
          </w:p>
        </w:tc>
        <w:tc>
          <w:tcPr>
            <w:tcW w:w="3827" w:type="dxa"/>
            <w:gridSpan w:val="3"/>
            <w:vAlign w:val="center"/>
          </w:tcPr>
          <w:p w14:paraId="1E49A9D5">
            <w:pPr>
              <w:spacing w:line="500" w:lineRule="exact"/>
              <w:jc w:val="center"/>
              <w:rPr>
                <w:rFonts w:hint="eastAsia" w:ascii="仿宋" w:hAnsi="仿宋" w:eastAsia="仿宋"/>
                <w:color w:val="auto"/>
                <w:sz w:val="28"/>
                <w:szCs w:val="28"/>
              </w:rPr>
            </w:pPr>
          </w:p>
        </w:tc>
      </w:tr>
      <w:tr w14:paraId="2320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trPr>
        <w:tc>
          <w:tcPr>
            <w:tcW w:w="709" w:type="dxa"/>
            <w:vMerge w:val="continue"/>
            <w:vAlign w:val="center"/>
          </w:tcPr>
          <w:p w14:paraId="5F3D2302">
            <w:pPr>
              <w:spacing w:line="500" w:lineRule="exact"/>
              <w:jc w:val="center"/>
              <w:rPr>
                <w:rFonts w:hint="eastAsia" w:ascii="仿宋" w:hAnsi="仿宋" w:eastAsia="仿宋"/>
                <w:color w:val="auto"/>
                <w:sz w:val="28"/>
                <w:szCs w:val="28"/>
              </w:rPr>
            </w:pPr>
          </w:p>
        </w:tc>
        <w:tc>
          <w:tcPr>
            <w:tcW w:w="1276" w:type="dxa"/>
            <w:vAlign w:val="center"/>
          </w:tcPr>
          <w:p w14:paraId="4774E223">
            <w:pPr>
              <w:spacing w:line="500" w:lineRule="exact"/>
              <w:rPr>
                <w:rFonts w:hint="eastAsia" w:ascii="仿宋" w:hAnsi="仿宋" w:eastAsia="仿宋"/>
                <w:color w:val="auto"/>
                <w:sz w:val="28"/>
                <w:szCs w:val="28"/>
              </w:rPr>
            </w:pPr>
            <w:r>
              <w:rPr>
                <w:rFonts w:hint="eastAsia" w:ascii="仿宋" w:hAnsi="仿宋" w:eastAsia="仿宋"/>
                <w:color w:val="auto"/>
                <w:sz w:val="28"/>
                <w:szCs w:val="28"/>
              </w:rPr>
              <w:t>所在单位</w:t>
            </w:r>
          </w:p>
        </w:tc>
        <w:tc>
          <w:tcPr>
            <w:tcW w:w="6520" w:type="dxa"/>
            <w:gridSpan w:val="5"/>
            <w:vAlign w:val="center"/>
          </w:tcPr>
          <w:p w14:paraId="6A142D75">
            <w:pPr>
              <w:spacing w:line="500" w:lineRule="exact"/>
              <w:jc w:val="center"/>
              <w:rPr>
                <w:rFonts w:hint="eastAsia" w:ascii="仿宋" w:hAnsi="仿宋" w:eastAsia="仿宋"/>
                <w:color w:val="auto"/>
                <w:sz w:val="28"/>
                <w:szCs w:val="28"/>
              </w:rPr>
            </w:pPr>
          </w:p>
        </w:tc>
      </w:tr>
      <w:tr w14:paraId="1689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trPr>
        <w:tc>
          <w:tcPr>
            <w:tcW w:w="709" w:type="dxa"/>
            <w:vMerge w:val="continue"/>
            <w:vAlign w:val="center"/>
          </w:tcPr>
          <w:p w14:paraId="3C40F3CD">
            <w:pPr>
              <w:spacing w:line="500" w:lineRule="exact"/>
              <w:jc w:val="center"/>
              <w:rPr>
                <w:rFonts w:hint="eastAsia" w:ascii="仿宋" w:hAnsi="仿宋" w:eastAsia="仿宋"/>
                <w:color w:val="auto"/>
                <w:sz w:val="28"/>
                <w:szCs w:val="28"/>
              </w:rPr>
            </w:pPr>
          </w:p>
        </w:tc>
        <w:tc>
          <w:tcPr>
            <w:tcW w:w="1276" w:type="dxa"/>
            <w:vAlign w:val="center"/>
          </w:tcPr>
          <w:p w14:paraId="22D5DA96">
            <w:pPr>
              <w:spacing w:line="500" w:lineRule="exact"/>
              <w:rPr>
                <w:rFonts w:hint="eastAsia" w:ascii="仿宋" w:hAnsi="仿宋" w:eastAsia="仿宋"/>
                <w:color w:val="auto"/>
                <w:sz w:val="28"/>
                <w:szCs w:val="28"/>
              </w:rPr>
            </w:pPr>
            <w:r>
              <w:rPr>
                <w:rFonts w:hint="eastAsia" w:ascii="仿宋" w:hAnsi="仿宋" w:eastAsia="仿宋"/>
                <w:color w:val="auto"/>
                <w:sz w:val="28"/>
                <w:szCs w:val="28"/>
              </w:rPr>
              <w:t>最高学位</w:t>
            </w:r>
          </w:p>
        </w:tc>
        <w:tc>
          <w:tcPr>
            <w:tcW w:w="6520" w:type="dxa"/>
            <w:gridSpan w:val="5"/>
            <w:vAlign w:val="center"/>
          </w:tcPr>
          <w:p w14:paraId="012F818A">
            <w:pPr>
              <w:spacing w:line="500" w:lineRule="exact"/>
              <w:jc w:val="center"/>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 xml:space="preserve">博士 </w:t>
            </w:r>
            <w:r>
              <w:rPr>
                <w:rFonts w:hint="eastAsia" w:ascii="仿宋" w:hAnsi="仿宋" w:eastAsia="仿宋"/>
                <w:color w:val="auto"/>
                <w:sz w:val="28"/>
                <w:szCs w:val="28"/>
              </w:rPr>
              <w:sym w:font="Wingdings 2" w:char="00A3"/>
            </w:r>
            <w:r>
              <w:rPr>
                <w:rFonts w:hint="eastAsia" w:ascii="仿宋" w:hAnsi="仿宋" w:eastAsia="仿宋"/>
                <w:color w:val="auto"/>
                <w:sz w:val="28"/>
                <w:szCs w:val="28"/>
              </w:rPr>
              <w:t xml:space="preserve">硕士 </w:t>
            </w:r>
            <w:r>
              <w:rPr>
                <w:rFonts w:hint="eastAsia" w:ascii="仿宋" w:hAnsi="仿宋" w:eastAsia="仿宋"/>
                <w:color w:val="auto"/>
                <w:sz w:val="28"/>
                <w:szCs w:val="28"/>
              </w:rPr>
              <w:sym w:font="Wingdings 2" w:char="00A3"/>
            </w:r>
            <w:r>
              <w:rPr>
                <w:rFonts w:hint="eastAsia" w:ascii="仿宋" w:hAnsi="仿宋" w:eastAsia="仿宋"/>
                <w:color w:val="auto"/>
                <w:sz w:val="28"/>
                <w:szCs w:val="28"/>
              </w:rPr>
              <w:t xml:space="preserve">学士 </w:t>
            </w:r>
            <w:r>
              <w:rPr>
                <w:rFonts w:hint="eastAsia" w:ascii="仿宋" w:hAnsi="仿宋" w:eastAsia="仿宋"/>
                <w:color w:val="auto"/>
                <w:sz w:val="28"/>
                <w:szCs w:val="28"/>
              </w:rPr>
              <w:sym w:font="Wingdings 2" w:char="00A3"/>
            </w:r>
            <w:r>
              <w:rPr>
                <w:rFonts w:hint="eastAsia" w:ascii="仿宋" w:hAnsi="仿宋" w:eastAsia="仿宋"/>
                <w:color w:val="auto"/>
                <w:sz w:val="28"/>
                <w:szCs w:val="28"/>
              </w:rPr>
              <w:t>其他</w:t>
            </w:r>
          </w:p>
        </w:tc>
      </w:tr>
      <w:tr w14:paraId="5173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trPr>
        <w:tc>
          <w:tcPr>
            <w:tcW w:w="709" w:type="dxa"/>
            <w:vMerge w:val="continue"/>
            <w:vAlign w:val="center"/>
          </w:tcPr>
          <w:p w14:paraId="2B224D9D">
            <w:pPr>
              <w:spacing w:line="500" w:lineRule="exact"/>
              <w:jc w:val="center"/>
              <w:rPr>
                <w:rFonts w:hint="eastAsia" w:ascii="仿宋" w:hAnsi="仿宋" w:eastAsia="仿宋"/>
                <w:color w:val="auto"/>
                <w:sz w:val="28"/>
                <w:szCs w:val="28"/>
              </w:rPr>
            </w:pPr>
          </w:p>
        </w:tc>
        <w:tc>
          <w:tcPr>
            <w:tcW w:w="1276" w:type="dxa"/>
            <w:vAlign w:val="center"/>
          </w:tcPr>
          <w:p w14:paraId="5E0841C9">
            <w:pPr>
              <w:spacing w:line="500" w:lineRule="exact"/>
              <w:rPr>
                <w:rFonts w:hint="eastAsia" w:ascii="仿宋" w:hAnsi="仿宋" w:eastAsia="仿宋"/>
                <w:color w:val="auto"/>
                <w:sz w:val="28"/>
                <w:szCs w:val="28"/>
              </w:rPr>
            </w:pPr>
            <w:r>
              <w:rPr>
                <w:rFonts w:hint="eastAsia" w:ascii="仿宋" w:hAnsi="仿宋" w:eastAsia="仿宋"/>
                <w:color w:val="auto"/>
                <w:sz w:val="28"/>
                <w:szCs w:val="28"/>
              </w:rPr>
              <w:t>职    称</w:t>
            </w:r>
          </w:p>
        </w:tc>
        <w:tc>
          <w:tcPr>
            <w:tcW w:w="3969" w:type="dxa"/>
            <w:gridSpan w:val="3"/>
            <w:vAlign w:val="center"/>
          </w:tcPr>
          <w:p w14:paraId="7DD0919F">
            <w:pPr>
              <w:spacing w:line="500" w:lineRule="exact"/>
              <w:jc w:val="center"/>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 xml:space="preserve">正高级 </w:t>
            </w:r>
            <w:r>
              <w:rPr>
                <w:rFonts w:hint="eastAsia" w:ascii="仿宋" w:hAnsi="仿宋" w:eastAsia="仿宋"/>
                <w:color w:val="auto"/>
                <w:sz w:val="28"/>
                <w:szCs w:val="28"/>
              </w:rPr>
              <w:sym w:font="Wingdings 2" w:char="00A3"/>
            </w:r>
            <w:r>
              <w:rPr>
                <w:rFonts w:hint="eastAsia" w:ascii="仿宋" w:hAnsi="仿宋" w:eastAsia="仿宋"/>
                <w:color w:val="auto"/>
                <w:sz w:val="28"/>
                <w:szCs w:val="28"/>
              </w:rPr>
              <w:t xml:space="preserve">副高级 </w:t>
            </w:r>
            <w:r>
              <w:rPr>
                <w:rFonts w:hint="eastAsia" w:ascii="仿宋" w:hAnsi="仿宋" w:eastAsia="仿宋"/>
                <w:color w:val="auto"/>
                <w:sz w:val="28"/>
                <w:szCs w:val="28"/>
              </w:rPr>
              <w:sym w:font="Wingdings 2" w:char="00A3"/>
            </w:r>
            <w:r>
              <w:rPr>
                <w:rFonts w:hint="eastAsia" w:ascii="仿宋" w:hAnsi="仿宋" w:eastAsia="仿宋"/>
                <w:color w:val="auto"/>
                <w:sz w:val="28"/>
                <w:szCs w:val="28"/>
              </w:rPr>
              <w:t xml:space="preserve">中级 </w:t>
            </w:r>
            <w:r>
              <w:rPr>
                <w:rFonts w:hint="eastAsia" w:ascii="仿宋" w:hAnsi="仿宋" w:eastAsia="仿宋"/>
                <w:color w:val="auto"/>
                <w:sz w:val="28"/>
                <w:szCs w:val="28"/>
              </w:rPr>
              <w:sym w:font="Wingdings 2" w:char="00A3"/>
            </w:r>
            <w:r>
              <w:rPr>
                <w:rFonts w:hint="eastAsia" w:ascii="仿宋" w:hAnsi="仿宋" w:eastAsia="仿宋"/>
                <w:color w:val="auto"/>
                <w:sz w:val="28"/>
                <w:szCs w:val="28"/>
              </w:rPr>
              <w:t xml:space="preserve">初级 </w:t>
            </w:r>
            <w:r>
              <w:rPr>
                <w:rFonts w:hint="eastAsia" w:ascii="仿宋" w:hAnsi="仿宋" w:eastAsia="仿宋"/>
                <w:color w:val="auto"/>
                <w:sz w:val="28"/>
                <w:szCs w:val="28"/>
              </w:rPr>
              <w:sym w:font="Wingdings 2" w:char="00A3"/>
            </w:r>
            <w:r>
              <w:rPr>
                <w:rFonts w:hint="eastAsia" w:ascii="仿宋" w:hAnsi="仿宋" w:eastAsia="仿宋"/>
                <w:color w:val="auto"/>
                <w:sz w:val="28"/>
                <w:szCs w:val="28"/>
              </w:rPr>
              <w:t>其他</w:t>
            </w:r>
          </w:p>
        </w:tc>
        <w:tc>
          <w:tcPr>
            <w:tcW w:w="1276" w:type="dxa"/>
            <w:vAlign w:val="center"/>
          </w:tcPr>
          <w:p w14:paraId="456F81F0">
            <w:pPr>
              <w:spacing w:line="500" w:lineRule="exact"/>
              <w:jc w:val="center"/>
              <w:rPr>
                <w:rFonts w:hint="eastAsia" w:ascii="仿宋" w:hAnsi="仿宋" w:eastAsia="仿宋"/>
                <w:color w:val="auto"/>
                <w:sz w:val="28"/>
                <w:szCs w:val="28"/>
              </w:rPr>
            </w:pPr>
            <w:r>
              <w:rPr>
                <w:rFonts w:hint="eastAsia" w:ascii="仿宋" w:hAnsi="仿宋" w:eastAsia="仿宋"/>
                <w:color w:val="auto"/>
                <w:sz w:val="28"/>
                <w:szCs w:val="28"/>
              </w:rPr>
              <w:t>职    务</w:t>
            </w:r>
          </w:p>
        </w:tc>
        <w:tc>
          <w:tcPr>
            <w:tcW w:w="1275" w:type="dxa"/>
            <w:vAlign w:val="center"/>
          </w:tcPr>
          <w:p w14:paraId="61D8B3B8">
            <w:pPr>
              <w:spacing w:line="500" w:lineRule="exact"/>
              <w:jc w:val="center"/>
              <w:rPr>
                <w:rFonts w:hint="eastAsia" w:ascii="仿宋" w:hAnsi="仿宋" w:eastAsia="仿宋"/>
                <w:color w:val="auto"/>
                <w:sz w:val="28"/>
                <w:szCs w:val="28"/>
              </w:rPr>
            </w:pPr>
          </w:p>
        </w:tc>
      </w:tr>
      <w:tr w14:paraId="2991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trPr>
        <w:tc>
          <w:tcPr>
            <w:tcW w:w="709" w:type="dxa"/>
            <w:vMerge w:val="continue"/>
            <w:vAlign w:val="center"/>
          </w:tcPr>
          <w:p w14:paraId="5890CB0F">
            <w:pPr>
              <w:spacing w:line="500" w:lineRule="exact"/>
              <w:jc w:val="center"/>
              <w:rPr>
                <w:rFonts w:hint="eastAsia" w:ascii="仿宋" w:hAnsi="仿宋" w:eastAsia="仿宋"/>
                <w:color w:val="auto"/>
                <w:sz w:val="28"/>
                <w:szCs w:val="28"/>
              </w:rPr>
            </w:pPr>
          </w:p>
        </w:tc>
        <w:tc>
          <w:tcPr>
            <w:tcW w:w="1276" w:type="dxa"/>
            <w:vAlign w:val="center"/>
          </w:tcPr>
          <w:p w14:paraId="45CAE926">
            <w:pPr>
              <w:spacing w:line="500" w:lineRule="exact"/>
              <w:rPr>
                <w:rFonts w:hint="eastAsia" w:ascii="仿宋" w:hAnsi="仿宋" w:eastAsia="仿宋"/>
                <w:color w:val="auto"/>
                <w:sz w:val="28"/>
                <w:szCs w:val="28"/>
              </w:rPr>
            </w:pPr>
            <w:r>
              <w:rPr>
                <w:rFonts w:hint="eastAsia" w:ascii="仿宋" w:hAnsi="仿宋" w:eastAsia="仿宋"/>
                <w:color w:val="auto"/>
                <w:sz w:val="28"/>
                <w:szCs w:val="28"/>
              </w:rPr>
              <w:t>电子邮箱</w:t>
            </w:r>
          </w:p>
        </w:tc>
        <w:tc>
          <w:tcPr>
            <w:tcW w:w="2693" w:type="dxa"/>
            <w:gridSpan w:val="2"/>
            <w:vAlign w:val="center"/>
          </w:tcPr>
          <w:p w14:paraId="145F2376">
            <w:pPr>
              <w:spacing w:line="500" w:lineRule="exact"/>
              <w:jc w:val="center"/>
              <w:rPr>
                <w:rFonts w:hint="eastAsia" w:ascii="仿宋" w:hAnsi="仿宋" w:eastAsia="仿宋"/>
                <w:color w:val="auto"/>
                <w:sz w:val="28"/>
                <w:szCs w:val="28"/>
              </w:rPr>
            </w:pPr>
          </w:p>
        </w:tc>
        <w:tc>
          <w:tcPr>
            <w:tcW w:w="1276" w:type="dxa"/>
            <w:vAlign w:val="center"/>
          </w:tcPr>
          <w:p w14:paraId="20E01260">
            <w:pPr>
              <w:spacing w:line="500" w:lineRule="exact"/>
              <w:jc w:val="center"/>
              <w:rPr>
                <w:rFonts w:hint="eastAsia" w:ascii="仿宋" w:hAnsi="仿宋" w:eastAsia="仿宋"/>
                <w:color w:val="auto"/>
                <w:sz w:val="28"/>
                <w:szCs w:val="28"/>
              </w:rPr>
            </w:pPr>
            <w:r>
              <w:rPr>
                <w:rFonts w:hint="eastAsia" w:ascii="仿宋" w:hAnsi="仿宋" w:eastAsia="仿宋"/>
                <w:color w:val="auto"/>
                <w:sz w:val="28"/>
                <w:szCs w:val="28"/>
              </w:rPr>
              <w:t>移动电话</w:t>
            </w:r>
          </w:p>
        </w:tc>
        <w:tc>
          <w:tcPr>
            <w:tcW w:w="2551" w:type="dxa"/>
            <w:gridSpan w:val="2"/>
            <w:vAlign w:val="center"/>
          </w:tcPr>
          <w:p w14:paraId="4F2DC2AB">
            <w:pPr>
              <w:spacing w:line="500" w:lineRule="exact"/>
              <w:jc w:val="center"/>
              <w:rPr>
                <w:rFonts w:hint="eastAsia" w:ascii="仿宋" w:hAnsi="仿宋" w:eastAsia="仿宋"/>
                <w:color w:val="auto"/>
                <w:sz w:val="28"/>
                <w:szCs w:val="28"/>
              </w:rPr>
            </w:pPr>
          </w:p>
        </w:tc>
      </w:tr>
      <w:tr w14:paraId="4734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trPr>
        <w:tc>
          <w:tcPr>
            <w:tcW w:w="709" w:type="dxa"/>
            <w:vMerge w:val="restart"/>
            <w:vAlign w:val="center"/>
          </w:tcPr>
          <w:p w14:paraId="5F295776">
            <w:pPr>
              <w:snapToGrid w:val="0"/>
              <w:spacing w:line="500" w:lineRule="exact"/>
              <w:jc w:val="center"/>
              <w:rPr>
                <w:rFonts w:hint="eastAsia" w:ascii="仿宋" w:hAnsi="仿宋" w:eastAsia="仿宋" w:cs="仿宋_GB2312"/>
                <w:color w:val="auto"/>
                <w:sz w:val="28"/>
                <w:szCs w:val="28"/>
              </w:rPr>
            </w:pPr>
            <w:r>
              <w:rPr>
                <w:rFonts w:hint="eastAsia" w:ascii="仿宋" w:hAnsi="仿宋" w:eastAsia="仿宋" w:cs="仿宋_GB2312"/>
                <w:color w:val="auto"/>
                <w:sz w:val="28"/>
                <w:szCs w:val="28"/>
              </w:rPr>
              <w:t>项目</w:t>
            </w:r>
          </w:p>
          <w:p w14:paraId="500D2A39">
            <w:pPr>
              <w:snapToGrid w:val="0"/>
              <w:spacing w:line="500" w:lineRule="exact"/>
              <w:jc w:val="center"/>
              <w:rPr>
                <w:rFonts w:hint="eastAsia" w:ascii="仿宋" w:hAnsi="仿宋" w:eastAsia="仿宋" w:cs="仿宋_GB2312"/>
                <w:color w:val="auto"/>
                <w:sz w:val="28"/>
                <w:szCs w:val="28"/>
              </w:rPr>
            </w:pPr>
            <w:r>
              <w:rPr>
                <w:rFonts w:hint="eastAsia" w:ascii="仿宋" w:hAnsi="仿宋" w:eastAsia="仿宋" w:cs="仿宋_GB2312"/>
                <w:color w:val="auto"/>
                <w:sz w:val="28"/>
                <w:szCs w:val="28"/>
              </w:rPr>
              <w:t>联系</w:t>
            </w:r>
          </w:p>
          <w:p w14:paraId="2419BD2D">
            <w:pPr>
              <w:snapToGrid w:val="0"/>
              <w:spacing w:line="500" w:lineRule="exact"/>
              <w:jc w:val="center"/>
              <w:rPr>
                <w:rFonts w:hint="eastAsia" w:ascii="仿宋" w:hAnsi="仿宋" w:eastAsia="仿宋"/>
                <w:color w:val="auto"/>
                <w:sz w:val="28"/>
                <w:szCs w:val="28"/>
              </w:rPr>
            </w:pPr>
            <w:r>
              <w:rPr>
                <w:rFonts w:hint="eastAsia" w:ascii="仿宋" w:hAnsi="仿宋" w:eastAsia="仿宋" w:cs="仿宋_GB2312"/>
                <w:color w:val="auto"/>
                <w:sz w:val="28"/>
                <w:szCs w:val="28"/>
              </w:rPr>
              <w:t>人</w:t>
            </w:r>
          </w:p>
        </w:tc>
        <w:tc>
          <w:tcPr>
            <w:tcW w:w="1276" w:type="dxa"/>
            <w:vAlign w:val="center"/>
          </w:tcPr>
          <w:p w14:paraId="0A7B337A">
            <w:pPr>
              <w:snapToGrid w:val="0"/>
              <w:spacing w:line="500" w:lineRule="exact"/>
              <w:rPr>
                <w:rFonts w:hint="eastAsia" w:ascii="仿宋" w:hAnsi="仿宋" w:eastAsia="仿宋"/>
                <w:color w:val="auto"/>
                <w:sz w:val="28"/>
                <w:szCs w:val="28"/>
              </w:rPr>
            </w:pPr>
            <w:r>
              <w:rPr>
                <w:rFonts w:hint="eastAsia" w:ascii="仿宋" w:hAnsi="仿宋" w:eastAsia="仿宋" w:cs="仿宋_GB2312"/>
                <w:color w:val="auto"/>
                <w:sz w:val="28"/>
                <w:szCs w:val="28"/>
              </w:rPr>
              <w:t>姓    名</w:t>
            </w:r>
          </w:p>
        </w:tc>
        <w:tc>
          <w:tcPr>
            <w:tcW w:w="2693" w:type="dxa"/>
            <w:gridSpan w:val="2"/>
            <w:vAlign w:val="center"/>
          </w:tcPr>
          <w:p w14:paraId="337297C7">
            <w:pPr>
              <w:snapToGrid w:val="0"/>
              <w:spacing w:line="500" w:lineRule="exact"/>
              <w:jc w:val="left"/>
              <w:rPr>
                <w:rFonts w:hint="eastAsia" w:ascii="仿宋" w:hAnsi="仿宋" w:eastAsia="仿宋"/>
                <w:color w:val="auto"/>
                <w:sz w:val="28"/>
                <w:szCs w:val="28"/>
              </w:rPr>
            </w:pPr>
          </w:p>
        </w:tc>
        <w:tc>
          <w:tcPr>
            <w:tcW w:w="1276" w:type="dxa"/>
            <w:vAlign w:val="center"/>
          </w:tcPr>
          <w:p w14:paraId="4E357992">
            <w:pPr>
              <w:snapToGrid w:val="0"/>
              <w:spacing w:line="500" w:lineRule="exact"/>
              <w:jc w:val="center"/>
              <w:rPr>
                <w:rFonts w:hint="eastAsia" w:ascii="仿宋" w:hAnsi="仿宋" w:eastAsia="仿宋"/>
                <w:color w:val="auto"/>
                <w:sz w:val="28"/>
                <w:szCs w:val="28"/>
              </w:rPr>
            </w:pPr>
            <w:r>
              <w:rPr>
                <w:rFonts w:hint="eastAsia" w:ascii="仿宋" w:hAnsi="仿宋" w:eastAsia="仿宋" w:cs="仿宋_GB2312"/>
                <w:color w:val="auto"/>
                <w:sz w:val="28"/>
                <w:szCs w:val="28"/>
              </w:rPr>
              <w:t>电子邮箱</w:t>
            </w:r>
          </w:p>
        </w:tc>
        <w:tc>
          <w:tcPr>
            <w:tcW w:w="2551" w:type="dxa"/>
            <w:gridSpan w:val="2"/>
            <w:vAlign w:val="center"/>
          </w:tcPr>
          <w:p w14:paraId="7485AC6E">
            <w:pPr>
              <w:snapToGrid w:val="0"/>
              <w:spacing w:line="500" w:lineRule="exact"/>
              <w:jc w:val="left"/>
              <w:rPr>
                <w:rFonts w:hint="eastAsia" w:ascii="仿宋" w:hAnsi="仿宋" w:eastAsia="仿宋"/>
                <w:color w:val="auto"/>
                <w:sz w:val="28"/>
                <w:szCs w:val="28"/>
              </w:rPr>
            </w:pPr>
          </w:p>
        </w:tc>
      </w:tr>
      <w:tr w14:paraId="1523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trPr>
        <w:tc>
          <w:tcPr>
            <w:tcW w:w="709" w:type="dxa"/>
            <w:vMerge w:val="continue"/>
            <w:vAlign w:val="center"/>
          </w:tcPr>
          <w:p w14:paraId="52DCBA90">
            <w:pPr>
              <w:snapToGrid w:val="0"/>
              <w:spacing w:line="500" w:lineRule="exact"/>
              <w:jc w:val="center"/>
              <w:rPr>
                <w:rFonts w:hint="eastAsia" w:ascii="仿宋" w:hAnsi="仿宋" w:eastAsia="仿宋"/>
                <w:color w:val="auto"/>
                <w:sz w:val="28"/>
                <w:szCs w:val="28"/>
              </w:rPr>
            </w:pPr>
          </w:p>
        </w:tc>
        <w:tc>
          <w:tcPr>
            <w:tcW w:w="1276" w:type="dxa"/>
            <w:vAlign w:val="center"/>
          </w:tcPr>
          <w:p w14:paraId="78EE09AA">
            <w:pPr>
              <w:snapToGrid w:val="0"/>
              <w:spacing w:line="500" w:lineRule="exact"/>
              <w:rPr>
                <w:rFonts w:hint="eastAsia" w:ascii="仿宋" w:hAnsi="仿宋" w:eastAsia="仿宋"/>
                <w:color w:val="auto"/>
                <w:sz w:val="28"/>
                <w:szCs w:val="28"/>
              </w:rPr>
            </w:pPr>
            <w:r>
              <w:rPr>
                <w:rFonts w:hint="eastAsia" w:ascii="仿宋" w:hAnsi="仿宋" w:eastAsia="仿宋" w:cs="仿宋_GB2312"/>
                <w:color w:val="auto"/>
                <w:sz w:val="28"/>
                <w:szCs w:val="28"/>
              </w:rPr>
              <w:t>固定电话</w:t>
            </w:r>
          </w:p>
        </w:tc>
        <w:tc>
          <w:tcPr>
            <w:tcW w:w="2693" w:type="dxa"/>
            <w:gridSpan w:val="2"/>
            <w:vAlign w:val="center"/>
          </w:tcPr>
          <w:p w14:paraId="5EF5B96A">
            <w:pPr>
              <w:snapToGrid w:val="0"/>
              <w:spacing w:line="500" w:lineRule="exact"/>
              <w:rPr>
                <w:rFonts w:hint="eastAsia" w:ascii="仿宋" w:hAnsi="仿宋" w:eastAsia="仿宋"/>
                <w:color w:val="auto"/>
                <w:sz w:val="28"/>
                <w:szCs w:val="28"/>
              </w:rPr>
            </w:pPr>
          </w:p>
        </w:tc>
        <w:tc>
          <w:tcPr>
            <w:tcW w:w="1276" w:type="dxa"/>
            <w:vAlign w:val="center"/>
          </w:tcPr>
          <w:p w14:paraId="13D6FEB0">
            <w:pPr>
              <w:snapToGrid w:val="0"/>
              <w:spacing w:line="500" w:lineRule="exact"/>
              <w:jc w:val="center"/>
              <w:rPr>
                <w:rFonts w:hint="eastAsia" w:ascii="仿宋" w:hAnsi="仿宋" w:eastAsia="仿宋"/>
                <w:color w:val="auto"/>
                <w:sz w:val="28"/>
                <w:szCs w:val="28"/>
              </w:rPr>
            </w:pPr>
            <w:r>
              <w:rPr>
                <w:rFonts w:hint="eastAsia" w:ascii="仿宋" w:hAnsi="仿宋" w:eastAsia="仿宋" w:cs="仿宋_GB2312"/>
                <w:color w:val="auto"/>
                <w:sz w:val="28"/>
                <w:szCs w:val="28"/>
              </w:rPr>
              <w:t>移动电话</w:t>
            </w:r>
          </w:p>
        </w:tc>
        <w:tc>
          <w:tcPr>
            <w:tcW w:w="2551" w:type="dxa"/>
            <w:gridSpan w:val="2"/>
            <w:vAlign w:val="center"/>
          </w:tcPr>
          <w:p w14:paraId="39F55DFC">
            <w:pPr>
              <w:snapToGrid w:val="0"/>
              <w:spacing w:line="500" w:lineRule="exact"/>
              <w:rPr>
                <w:rFonts w:hint="eastAsia" w:ascii="仿宋" w:hAnsi="仿宋" w:eastAsia="仿宋"/>
                <w:color w:val="auto"/>
                <w:sz w:val="28"/>
                <w:szCs w:val="28"/>
              </w:rPr>
            </w:pPr>
          </w:p>
        </w:tc>
      </w:tr>
      <w:tr w14:paraId="6364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trPr>
        <w:tc>
          <w:tcPr>
            <w:tcW w:w="709" w:type="dxa"/>
            <w:vMerge w:val="continue"/>
            <w:vAlign w:val="center"/>
          </w:tcPr>
          <w:p w14:paraId="09583E6F">
            <w:pPr>
              <w:snapToGrid w:val="0"/>
              <w:spacing w:line="500" w:lineRule="exact"/>
              <w:jc w:val="center"/>
              <w:rPr>
                <w:rFonts w:hint="eastAsia" w:ascii="仿宋" w:hAnsi="仿宋" w:eastAsia="仿宋"/>
                <w:color w:val="auto"/>
                <w:sz w:val="28"/>
                <w:szCs w:val="28"/>
              </w:rPr>
            </w:pPr>
          </w:p>
        </w:tc>
        <w:tc>
          <w:tcPr>
            <w:tcW w:w="1276" w:type="dxa"/>
            <w:vAlign w:val="center"/>
          </w:tcPr>
          <w:p w14:paraId="195FE70B">
            <w:pPr>
              <w:snapToGrid w:val="0"/>
              <w:spacing w:line="500" w:lineRule="exact"/>
              <w:rPr>
                <w:rFonts w:hint="eastAsia" w:ascii="仿宋" w:hAnsi="仿宋" w:eastAsia="仿宋"/>
                <w:color w:val="auto"/>
                <w:sz w:val="28"/>
                <w:szCs w:val="28"/>
              </w:rPr>
            </w:pPr>
            <w:r>
              <w:rPr>
                <w:rFonts w:hint="eastAsia" w:ascii="仿宋" w:hAnsi="仿宋" w:eastAsia="仿宋" w:cs="仿宋_GB2312"/>
                <w:color w:val="auto"/>
                <w:sz w:val="28"/>
                <w:szCs w:val="28"/>
              </w:rPr>
              <w:t>证件类型</w:t>
            </w:r>
          </w:p>
        </w:tc>
        <w:tc>
          <w:tcPr>
            <w:tcW w:w="2693" w:type="dxa"/>
            <w:gridSpan w:val="2"/>
            <w:vAlign w:val="center"/>
          </w:tcPr>
          <w:p w14:paraId="0F2F45C0">
            <w:pPr>
              <w:snapToGrid w:val="0"/>
              <w:spacing w:line="500" w:lineRule="exact"/>
              <w:rPr>
                <w:rFonts w:hint="eastAsia" w:ascii="仿宋" w:hAnsi="仿宋" w:eastAsia="仿宋"/>
                <w:color w:val="auto"/>
                <w:sz w:val="28"/>
                <w:szCs w:val="28"/>
              </w:rPr>
            </w:pPr>
          </w:p>
        </w:tc>
        <w:tc>
          <w:tcPr>
            <w:tcW w:w="1276" w:type="dxa"/>
            <w:vAlign w:val="center"/>
          </w:tcPr>
          <w:p w14:paraId="2393856F">
            <w:pPr>
              <w:snapToGrid w:val="0"/>
              <w:spacing w:line="500" w:lineRule="exact"/>
              <w:jc w:val="center"/>
              <w:rPr>
                <w:rFonts w:hint="eastAsia" w:ascii="仿宋" w:hAnsi="仿宋" w:eastAsia="仿宋"/>
                <w:color w:val="auto"/>
                <w:sz w:val="28"/>
                <w:szCs w:val="28"/>
              </w:rPr>
            </w:pPr>
            <w:r>
              <w:rPr>
                <w:rFonts w:hint="eastAsia" w:ascii="仿宋" w:hAnsi="仿宋" w:eastAsia="仿宋" w:cs="仿宋_GB2312"/>
                <w:color w:val="auto"/>
                <w:sz w:val="28"/>
                <w:szCs w:val="28"/>
              </w:rPr>
              <w:t>证件号码</w:t>
            </w:r>
          </w:p>
        </w:tc>
        <w:tc>
          <w:tcPr>
            <w:tcW w:w="2551" w:type="dxa"/>
            <w:gridSpan w:val="2"/>
            <w:vAlign w:val="center"/>
          </w:tcPr>
          <w:p w14:paraId="6D72AD04">
            <w:pPr>
              <w:snapToGrid w:val="0"/>
              <w:spacing w:line="500" w:lineRule="exact"/>
              <w:rPr>
                <w:rFonts w:hint="eastAsia" w:ascii="仿宋" w:hAnsi="仿宋" w:eastAsia="仿宋"/>
                <w:color w:val="auto"/>
                <w:sz w:val="28"/>
                <w:szCs w:val="28"/>
              </w:rPr>
            </w:pPr>
          </w:p>
        </w:tc>
      </w:tr>
    </w:tbl>
    <w:p w14:paraId="1EC631D5">
      <w:pPr>
        <w:spacing w:line="460" w:lineRule="exact"/>
        <w:rPr>
          <w:rFonts w:hint="eastAsia" w:ascii="黑体" w:hAnsi="黑体" w:eastAsia="黑体"/>
          <w:color w:val="auto"/>
          <w:sz w:val="36"/>
          <w:szCs w:val="36"/>
        </w:rPr>
      </w:pPr>
      <w:r>
        <w:rPr>
          <w:rFonts w:hint="eastAsia" w:ascii="Times New Roman" w:hAnsi="Times New Roman" w:eastAsia="仿宋_GB2312" w:cs="Times New Roman"/>
          <w:color w:val="auto"/>
          <w:sz w:val="28"/>
          <w:szCs w:val="28"/>
        </w:rPr>
        <w:t>填表说明：1.组织机构代码指企事业单位国家标准代码，单位若已三证合一请填写单位统一社会信用代码，无组织机构代码的单位填写“000000000”；2.单位公章名称必须与单位名称一致。</w:t>
      </w:r>
    </w:p>
    <w:p w14:paraId="3472864E">
      <w:pP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br w:type="page"/>
      </w:r>
    </w:p>
    <w:p w14:paraId="28973495">
      <w:pPr>
        <w:spacing w:line="560" w:lineRule="exact"/>
        <w:rPr>
          <w:rFonts w:hint="eastAsia" w:ascii="仿宋" w:hAnsi="仿宋" w:eastAsia="仿宋"/>
          <w:color w:val="auto"/>
          <w:sz w:val="32"/>
          <w:szCs w:val="32"/>
        </w:rPr>
      </w:pPr>
      <w:r>
        <w:rPr>
          <w:rFonts w:hint="eastAsia" w:ascii="仿宋" w:hAnsi="仿宋" w:eastAsia="仿宋"/>
          <w:color w:val="auto"/>
          <w:sz w:val="32"/>
          <w:szCs w:val="32"/>
        </w:rPr>
        <w:t>附件</w:t>
      </w:r>
      <w:r>
        <w:rPr>
          <w:rFonts w:ascii="仿宋" w:hAnsi="仿宋" w:eastAsia="仿宋"/>
          <w:color w:val="auto"/>
          <w:sz w:val="32"/>
          <w:szCs w:val="32"/>
        </w:rPr>
        <w:t>2</w:t>
      </w:r>
    </w:p>
    <w:p w14:paraId="4BC8EE3A">
      <w:pPr>
        <w:spacing w:line="560" w:lineRule="exact"/>
        <w:jc w:val="center"/>
        <w:rPr>
          <w:rFonts w:hint="eastAsia" w:ascii="黑体" w:hAnsi="黑体" w:eastAsia="黑体"/>
          <w:color w:val="auto"/>
          <w:sz w:val="36"/>
          <w:szCs w:val="36"/>
        </w:rPr>
      </w:pPr>
      <w:r>
        <w:rPr>
          <w:rFonts w:hint="eastAsia" w:ascii="黑体" w:hAnsi="黑体" w:eastAsia="黑体"/>
          <w:color w:val="auto"/>
          <w:sz w:val="36"/>
          <w:szCs w:val="36"/>
        </w:rPr>
        <w:t>国家重点研发计划颠覆性技术创新重点专项</w:t>
      </w:r>
    </w:p>
    <w:p w14:paraId="76680673">
      <w:pPr>
        <w:spacing w:line="560" w:lineRule="exact"/>
        <w:jc w:val="center"/>
        <w:rPr>
          <w:rFonts w:hint="eastAsia" w:ascii="黑体" w:hAnsi="黑体" w:eastAsia="黑体"/>
          <w:color w:val="auto"/>
          <w:sz w:val="36"/>
          <w:szCs w:val="36"/>
        </w:rPr>
      </w:pPr>
      <w:r>
        <w:rPr>
          <w:rFonts w:hint="eastAsia" w:ascii="黑体" w:hAnsi="黑体" w:eastAsia="黑体"/>
          <w:color w:val="auto"/>
          <w:sz w:val="36"/>
          <w:szCs w:val="36"/>
        </w:rPr>
        <w:t>“×××（项目名称）”</w:t>
      </w:r>
    </w:p>
    <w:p w14:paraId="0FCC72C0">
      <w:pPr>
        <w:pStyle w:val="2"/>
        <w:keepNext w:val="0"/>
        <w:keepLines w:val="0"/>
        <w:spacing w:before="312" w:beforeLines="100" w:after="0" w:line="240" w:lineRule="auto"/>
        <w:jc w:val="center"/>
        <w:rPr>
          <w:rStyle w:val="22"/>
          <w:rFonts w:hint="eastAsia" w:ascii="黑体" w:hAnsi="黑体" w:eastAsia="黑体" w:cs="Times New Roman"/>
          <w:b w:val="0"/>
          <w:bCs/>
          <w:color w:val="auto"/>
          <w:sz w:val="36"/>
          <w:szCs w:val="36"/>
        </w:rPr>
      </w:pPr>
      <w:r>
        <w:rPr>
          <w:rStyle w:val="22"/>
          <w:rFonts w:hint="eastAsia" w:ascii="黑体" w:hAnsi="黑体" w:eastAsia="黑体" w:cs="Times New Roman"/>
          <w:b w:val="0"/>
          <w:bCs w:val="0"/>
          <w:color w:val="auto"/>
          <w:sz w:val="36"/>
          <w:szCs w:val="36"/>
        </w:rPr>
        <w:t>项目基本信息（前沿、工程、产业）</w:t>
      </w:r>
    </w:p>
    <w:tbl>
      <w:tblPr>
        <w:tblStyle w:val="11"/>
        <w:tblW w:w="49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267"/>
        <w:gridCol w:w="3537"/>
        <w:gridCol w:w="1300"/>
        <w:gridCol w:w="2369"/>
      </w:tblGrid>
      <w:tr w14:paraId="77B9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315AE4BA">
            <w:pPr>
              <w:adjustRightInd w:val="0"/>
              <w:snapToGrid w:val="0"/>
              <w:spacing w:line="324" w:lineRule="auto"/>
              <w:rPr>
                <w:rFonts w:hint="eastAsia" w:ascii="仿宋" w:hAnsi="仿宋" w:eastAsia="仿宋"/>
                <w:bCs/>
                <w:color w:val="auto"/>
                <w:sz w:val="28"/>
                <w:szCs w:val="28"/>
              </w:rPr>
            </w:pPr>
            <w:bookmarkStart w:id="7" w:name="_Hlk173519237"/>
            <w:r>
              <w:rPr>
                <w:rFonts w:ascii="仿宋" w:hAnsi="仿宋" w:eastAsia="仿宋"/>
                <w:bCs/>
                <w:color w:val="auto"/>
                <w:sz w:val="28"/>
                <w:szCs w:val="28"/>
              </w:rPr>
              <w:t>项目名称</w:t>
            </w:r>
          </w:p>
        </w:tc>
        <w:tc>
          <w:tcPr>
            <w:tcW w:w="7102" w:type="dxa"/>
            <w:gridSpan w:val="3"/>
            <w:vAlign w:val="center"/>
          </w:tcPr>
          <w:p w14:paraId="07057729">
            <w:pPr>
              <w:adjustRightInd w:val="0"/>
              <w:snapToGrid w:val="0"/>
              <w:spacing w:line="324" w:lineRule="auto"/>
              <w:rPr>
                <w:rFonts w:hint="eastAsia" w:ascii="仿宋" w:hAnsi="仿宋" w:eastAsia="仿宋"/>
                <w:color w:val="auto"/>
                <w:sz w:val="28"/>
                <w:szCs w:val="28"/>
              </w:rPr>
            </w:pPr>
          </w:p>
        </w:tc>
      </w:tr>
      <w:tr w14:paraId="36C2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113D3FCB">
            <w:pPr>
              <w:adjustRightInd w:val="0"/>
              <w:snapToGrid w:val="0"/>
              <w:spacing w:line="324" w:lineRule="auto"/>
              <w:rPr>
                <w:rFonts w:hint="eastAsia" w:ascii="仿宋" w:hAnsi="仿宋" w:eastAsia="仿宋"/>
                <w:bCs/>
                <w:color w:val="auto"/>
                <w:sz w:val="28"/>
                <w:szCs w:val="28"/>
              </w:rPr>
            </w:pPr>
            <w:r>
              <w:rPr>
                <w:rFonts w:ascii="仿宋" w:hAnsi="仿宋" w:eastAsia="仿宋"/>
                <w:bCs/>
                <w:color w:val="auto"/>
                <w:sz w:val="28"/>
                <w:szCs w:val="28"/>
              </w:rPr>
              <w:t>方向领域</w:t>
            </w:r>
          </w:p>
        </w:tc>
        <w:tc>
          <w:tcPr>
            <w:tcW w:w="7102" w:type="dxa"/>
            <w:gridSpan w:val="3"/>
            <w:vAlign w:val="center"/>
          </w:tcPr>
          <w:p w14:paraId="75C4FA6D">
            <w:pPr>
              <w:adjustRightInd w:val="0"/>
              <w:snapToGrid w:val="0"/>
              <w:spacing w:line="324" w:lineRule="auto"/>
              <w:jc w:val="left"/>
              <w:rPr>
                <w:rFonts w:hint="eastAsia" w:ascii="仿宋" w:hAnsi="仿宋" w:eastAsia="仿宋"/>
                <w:color w:val="auto"/>
                <w:sz w:val="28"/>
                <w:szCs w:val="28"/>
              </w:rPr>
            </w:pPr>
            <w:r>
              <w:rPr>
                <w:rFonts w:hint="eastAsia" w:ascii="仿宋" w:hAnsi="仿宋" w:eastAsia="仿宋"/>
                <w:color w:val="auto"/>
                <w:sz w:val="28"/>
                <w:szCs w:val="28"/>
              </w:rPr>
              <w:sym w:font="Wingdings 2" w:char="F052"/>
            </w:r>
            <w:r>
              <w:rPr>
                <w:rFonts w:hint="eastAsia" w:ascii="仿宋" w:hAnsi="仿宋" w:eastAsia="仿宋"/>
                <w:color w:val="auto"/>
                <w:sz w:val="28"/>
                <w:szCs w:val="28"/>
              </w:rPr>
              <w:t xml:space="preserve">集成电路与微纳系统 </w:t>
            </w:r>
            <w:r>
              <w:rPr>
                <w:rFonts w:ascii="仿宋" w:hAnsi="仿宋" w:eastAsia="仿宋"/>
                <w:color w:val="auto"/>
                <w:sz w:val="28"/>
                <w:szCs w:val="28"/>
              </w:rPr>
              <w:t xml:space="preserve">    </w:t>
            </w:r>
            <w:r>
              <w:rPr>
                <w:rFonts w:hint="eastAsia" w:ascii="仿宋" w:hAnsi="仿宋" w:eastAsia="仿宋"/>
                <w:color w:val="auto"/>
                <w:sz w:val="28"/>
                <w:szCs w:val="28"/>
              </w:rPr>
              <w:sym w:font="Wingdings 2" w:char="00A3"/>
            </w:r>
            <w:r>
              <w:rPr>
                <w:rFonts w:hint="eastAsia" w:ascii="仿宋" w:hAnsi="仿宋" w:eastAsia="仿宋"/>
                <w:color w:val="auto"/>
                <w:sz w:val="28"/>
                <w:szCs w:val="28"/>
              </w:rPr>
              <w:t>人工智能与信息系统</w:t>
            </w:r>
          </w:p>
          <w:p w14:paraId="20C823D5">
            <w:pPr>
              <w:adjustRightInd w:val="0"/>
              <w:snapToGrid w:val="0"/>
              <w:spacing w:line="324" w:lineRule="auto"/>
              <w:jc w:val="left"/>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科学仪器与新型实验系统</w:t>
            </w:r>
            <w:r>
              <w:rPr>
                <w:rFonts w:ascii="仿宋" w:hAnsi="仿宋" w:eastAsia="仿宋"/>
                <w:color w:val="auto"/>
                <w:sz w:val="28"/>
                <w:szCs w:val="28"/>
              </w:rPr>
              <w:t xml:space="preserve"> </w:t>
            </w:r>
            <w:r>
              <w:rPr>
                <w:rFonts w:hint="eastAsia" w:ascii="仿宋" w:hAnsi="仿宋" w:eastAsia="仿宋"/>
                <w:color w:val="auto"/>
                <w:sz w:val="28"/>
                <w:szCs w:val="28"/>
              </w:rPr>
              <w:sym w:font="Wingdings 2" w:char="00A3"/>
            </w:r>
            <w:r>
              <w:rPr>
                <w:rFonts w:hint="eastAsia" w:ascii="仿宋" w:hAnsi="仿宋" w:eastAsia="仿宋"/>
                <w:color w:val="auto"/>
                <w:sz w:val="28"/>
                <w:szCs w:val="28"/>
              </w:rPr>
              <w:t>生命健康</w:t>
            </w:r>
          </w:p>
          <w:p w14:paraId="39135C26">
            <w:pPr>
              <w:adjustRightInd w:val="0"/>
              <w:snapToGrid w:val="0"/>
              <w:spacing w:line="324" w:lineRule="auto"/>
              <w:jc w:val="left"/>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 xml:space="preserve">能源资源与环境  </w:t>
            </w:r>
            <w:r>
              <w:rPr>
                <w:rFonts w:ascii="仿宋" w:hAnsi="仿宋" w:eastAsia="仿宋"/>
                <w:color w:val="auto"/>
                <w:sz w:val="28"/>
                <w:szCs w:val="28"/>
              </w:rPr>
              <w:t xml:space="preserve">       </w:t>
            </w:r>
            <w:r>
              <w:rPr>
                <w:rFonts w:hint="eastAsia" w:ascii="仿宋" w:hAnsi="仿宋" w:eastAsia="仿宋"/>
                <w:color w:val="auto"/>
                <w:sz w:val="28"/>
                <w:szCs w:val="28"/>
              </w:rPr>
              <w:sym w:font="Wingdings 2" w:char="00A3"/>
            </w:r>
            <w:r>
              <w:rPr>
                <w:rFonts w:hint="eastAsia" w:ascii="仿宋" w:hAnsi="仿宋" w:eastAsia="仿宋"/>
                <w:color w:val="auto"/>
                <w:sz w:val="28"/>
                <w:szCs w:val="28"/>
              </w:rPr>
              <w:t>先进制造与运载系统</w:t>
            </w:r>
          </w:p>
        </w:tc>
      </w:tr>
      <w:tr w14:paraId="1EB7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70E563A3">
            <w:pPr>
              <w:adjustRightInd w:val="0"/>
              <w:snapToGrid w:val="0"/>
              <w:spacing w:line="324" w:lineRule="auto"/>
              <w:rPr>
                <w:rFonts w:hint="eastAsia" w:ascii="仿宋" w:hAnsi="仿宋" w:eastAsia="仿宋"/>
                <w:bCs/>
                <w:color w:val="auto"/>
                <w:sz w:val="28"/>
                <w:szCs w:val="28"/>
              </w:rPr>
            </w:pPr>
            <w:r>
              <w:rPr>
                <w:rFonts w:hint="eastAsia" w:ascii="仿宋" w:hAnsi="仿宋" w:eastAsia="仿宋"/>
                <w:bCs/>
                <w:color w:val="auto"/>
                <w:sz w:val="28"/>
                <w:szCs w:val="28"/>
              </w:rPr>
              <w:t>项目类型</w:t>
            </w:r>
          </w:p>
        </w:tc>
        <w:tc>
          <w:tcPr>
            <w:tcW w:w="7102" w:type="dxa"/>
            <w:gridSpan w:val="3"/>
            <w:vAlign w:val="center"/>
          </w:tcPr>
          <w:p w14:paraId="2B2C51E9">
            <w:pPr>
              <w:adjustRightInd w:val="0"/>
              <w:snapToGrid w:val="0"/>
              <w:spacing w:line="324" w:lineRule="auto"/>
              <w:jc w:val="left"/>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 xml:space="preserve">新的技术突破 </w:t>
            </w:r>
            <w:r>
              <w:rPr>
                <w:rFonts w:ascii="仿宋" w:hAnsi="仿宋" w:eastAsia="仿宋"/>
                <w:color w:val="auto"/>
                <w:sz w:val="28"/>
                <w:szCs w:val="28"/>
              </w:rPr>
              <w:t xml:space="preserve">     </w:t>
            </w: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sym w:font="Wingdings 2" w:char="00A3"/>
            </w:r>
            <w:r>
              <w:rPr>
                <w:rFonts w:hint="eastAsia" w:ascii="仿宋" w:hAnsi="仿宋" w:eastAsia="仿宋"/>
                <w:color w:val="auto"/>
                <w:sz w:val="28"/>
                <w:szCs w:val="28"/>
              </w:rPr>
              <w:t>现有技术颠覆性集成创新</w:t>
            </w:r>
          </w:p>
          <w:p w14:paraId="5E4F2E7C">
            <w:pPr>
              <w:adjustRightInd w:val="0"/>
              <w:snapToGrid w:val="0"/>
              <w:spacing w:line="324" w:lineRule="auto"/>
              <w:jc w:val="left"/>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 xml:space="preserve">现有技术颠覆性应用  </w:t>
            </w:r>
            <w:r>
              <w:rPr>
                <w:rFonts w:ascii="仿宋" w:hAnsi="仿宋" w:eastAsia="仿宋"/>
                <w:color w:val="auto"/>
                <w:sz w:val="28"/>
                <w:szCs w:val="28"/>
              </w:rPr>
              <w:t xml:space="preserve">  </w:t>
            </w:r>
            <w:r>
              <w:rPr>
                <w:rFonts w:hint="eastAsia" w:ascii="仿宋" w:hAnsi="仿宋" w:eastAsia="仿宋"/>
                <w:color w:val="auto"/>
                <w:sz w:val="28"/>
                <w:szCs w:val="28"/>
              </w:rPr>
              <w:t xml:space="preserve"> </w:t>
            </w:r>
            <w:r>
              <w:rPr>
                <w:rFonts w:hint="eastAsia" w:ascii="仿宋" w:hAnsi="仿宋" w:eastAsia="仿宋"/>
                <w:color w:val="auto"/>
                <w:sz w:val="28"/>
                <w:szCs w:val="28"/>
              </w:rPr>
              <w:sym w:font="Wingdings 2" w:char="00A3"/>
            </w:r>
            <w:r>
              <w:rPr>
                <w:rFonts w:hint="eastAsia" w:ascii="仿宋" w:hAnsi="仿宋" w:eastAsia="仿宋"/>
                <w:color w:val="auto"/>
                <w:sz w:val="28"/>
                <w:szCs w:val="28"/>
              </w:rPr>
              <w:t>其他类型</w:t>
            </w:r>
          </w:p>
        </w:tc>
      </w:tr>
      <w:tr w14:paraId="15ED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760E679B">
            <w:pPr>
              <w:snapToGrid w:val="0"/>
              <w:spacing w:line="324" w:lineRule="auto"/>
              <w:rPr>
                <w:rFonts w:hint="eastAsia" w:ascii="仿宋" w:hAnsi="仿宋" w:eastAsia="仿宋"/>
                <w:color w:val="auto"/>
                <w:sz w:val="28"/>
                <w:szCs w:val="28"/>
              </w:rPr>
            </w:pPr>
            <w:r>
              <w:rPr>
                <w:rFonts w:hint="eastAsia" w:ascii="仿宋" w:hAnsi="仿宋" w:eastAsia="仿宋"/>
                <w:color w:val="auto"/>
                <w:sz w:val="28"/>
                <w:szCs w:val="28"/>
              </w:rPr>
              <w:t>创 新 性</w:t>
            </w:r>
          </w:p>
        </w:tc>
        <w:tc>
          <w:tcPr>
            <w:tcW w:w="3486" w:type="dxa"/>
            <w:vAlign w:val="center"/>
          </w:tcPr>
          <w:p w14:paraId="21A98AEA">
            <w:pPr>
              <w:adjustRightInd w:val="0"/>
              <w:snapToGrid w:val="0"/>
              <w:spacing w:line="324" w:lineRule="auto"/>
              <w:ind w:firstLine="19" w:firstLineChars="7"/>
              <w:rPr>
                <w:rFonts w:hint="eastAsia" w:ascii="仿宋" w:hAnsi="仿宋" w:eastAsia="仿宋"/>
                <w:color w:val="auto"/>
                <w:sz w:val="28"/>
                <w:szCs w:val="28"/>
              </w:rPr>
            </w:pPr>
            <w:r>
              <w:rPr>
                <w:rFonts w:hint="eastAsia" w:ascii="仿宋" w:hAnsi="仿宋" w:eastAsia="仿宋"/>
                <w:color w:val="auto"/>
                <w:sz w:val="28"/>
                <w:szCs w:val="28"/>
              </w:rPr>
              <w:sym w:font="Wingdings 2" w:char="F052"/>
            </w:r>
            <w:r>
              <w:rPr>
                <w:rFonts w:hint="eastAsia" w:ascii="仿宋" w:hAnsi="仿宋" w:eastAsia="仿宋"/>
                <w:color w:val="auto"/>
                <w:sz w:val="28"/>
                <w:szCs w:val="28"/>
              </w:rPr>
              <w:t>世界首创且领先</w:t>
            </w:r>
          </w:p>
          <w:p w14:paraId="0042F22D">
            <w:pPr>
              <w:adjustRightInd w:val="0"/>
              <w:snapToGrid w:val="0"/>
              <w:spacing w:line="324" w:lineRule="auto"/>
              <w:ind w:firstLine="19" w:firstLineChars="7"/>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原创性强，国际一流</w:t>
            </w:r>
          </w:p>
          <w:p w14:paraId="2351608C">
            <w:pPr>
              <w:snapToGrid w:val="0"/>
              <w:spacing w:line="324" w:lineRule="auto"/>
              <w:ind w:firstLine="19" w:firstLineChars="7"/>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国内领先</w:t>
            </w:r>
          </w:p>
        </w:tc>
        <w:tc>
          <w:tcPr>
            <w:tcW w:w="1281" w:type="dxa"/>
            <w:vAlign w:val="center"/>
          </w:tcPr>
          <w:p w14:paraId="03F1972F">
            <w:pPr>
              <w:snapToGrid w:val="0"/>
              <w:spacing w:line="324" w:lineRule="auto"/>
              <w:ind w:firstLine="19" w:firstLineChars="7"/>
              <w:jc w:val="center"/>
              <w:rPr>
                <w:rFonts w:hint="eastAsia" w:ascii="仿宋" w:hAnsi="仿宋" w:eastAsia="仿宋"/>
                <w:color w:val="auto"/>
                <w:sz w:val="28"/>
                <w:szCs w:val="28"/>
              </w:rPr>
            </w:pPr>
            <w:r>
              <w:rPr>
                <w:rFonts w:hint="eastAsia" w:ascii="仿宋" w:hAnsi="仿宋" w:eastAsia="仿宋"/>
                <w:color w:val="auto"/>
                <w:sz w:val="28"/>
                <w:szCs w:val="28"/>
              </w:rPr>
              <w:t>项目阶段</w:t>
            </w:r>
          </w:p>
        </w:tc>
        <w:tc>
          <w:tcPr>
            <w:tcW w:w="2335" w:type="dxa"/>
            <w:vAlign w:val="center"/>
          </w:tcPr>
          <w:p w14:paraId="66418A0A">
            <w:pPr>
              <w:adjustRightInd w:val="0"/>
              <w:snapToGrid w:val="0"/>
              <w:spacing w:line="324" w:lineRule="auto"/>
              <w:ind w:firstLine="19" w:firstLineChars="7"/>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早期</w:t>
            </w:r>
          </w:p>
          <w:p w14:paraId="7B5982A9">
            <w:pPr>
              <w:adjustRightInd w:val="0"/>
              <w:snapToGrid w:val="0"/>
              <w:spacing w:line="324" w:lineRule="auto"/>
              <w:ind w:firstLine="19" w:firstLineChars="7"/>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中期</w:t>
            </w:r>
          </w:p>
          <w:p w14:paraId="33F69637">
            <w:pPr>
              <w:adjustRightInd w:val="0"/>
              <w:snapToGrid w:val="0"/>
              <w:spacing w:line="324" w:lineRule="auto"/>
              <w:ind w:firstLine="19" w:firstLineChars="7"/>
              <w:jc w:val="left"/>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近期</w:t>
            </w:r>
            <w:r>
              <w:rPr>
                <w:rFonts w:ascii="仿宋" w:hAnsi="仿宋" w:eastAsia="仿宋"/>
                <w:color w:val="auto"/>
                <w:sz w:val="28"/>
                <w:szCs w:val="28"/>
              </w:rPr>
              <w:t xml:space="preserve"> </w:t>
            </w:r>
          </w:p>
        </w:tc>
      </w:tr>
      <w:tr w14:paraId="180F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54C2002B">
            <w:pPr>
              <w:adjustRightInd w:val="0"/>
              <w:snapToGrid w:val="0"/>
              <w:spacing w:line="324" w:lineRule="auto"/>
              <w:rPr>
                <w:rFonts w:hint="eastAsia" w:ascii="仿宋" w:hAnsi="仿宋" w:eastAsia="仿宋"/>
                <w:bCs/>
                <w:color w:val="auto"/>
                <w:sz w:val="28"/>
                <w:szCs w:val="28"/>
              </w:rPr>
            </w:pPr>
            <w:r>
              <w:rPr>
                <w:rFonts w:ascii="仿宋" w:hAnsi="仿宋" w:eastAsia="仿宋"/>
                <w:bCs/>
                <w:color w:val="auto"/>
                <w:sz w:val="28"/>
                <w:szCs w:val="28"/>
              </w:rPr>
              <w:t>应用场景</w:t>
            </w:r>
          </w:p>
        </w:tc>
        <w:tc>
          <w:tcPr>
            <w:tcW w:w="7102" w:type="dxa"/>
            <w:gridSpan w:val="3"/>
            <w:vAlign w:val="center"/>
          </w:tcPr>
          <w:p w14:paraId="318D62B0">
            <w:pPr>
              <w:adjustRightInd w:val="0"/>
              <w:snapToGrid w:val="0"/>
              <w:spacing w:line="324" w:lineRule="auto"/>
              <w:rPr>
                <w:rFonts w:hint="eastAsia" w:ascii="仿宋" w:hAnsi="仿宋" w:eastAsia="仿宋"/>
                <w:color w:val="auto"/>
                <w:sz w:val="28"/>
                <w:szCs w:val="28"/>
              </w:rPr>
            </w:pPr>
            <w:r>
              <w:rPr>
                <w:rFonts w:hint="eastAsia" w:ascii="仿宋" w:hAnsi="仿宋" w:eastAsia="仿宋"/>
                <w:color w:val="auto"/>
                <w:sz w:val="28"/>
                <w:szCs w:val="28"/>
              </w:rPr>
              <w:t>说明本项目应用场景，该场景对全球及我国经济、社会的重要影响及演化趋势。本项目为场景提供的主要技术功能、关键作用、需求规模。</w:t>
            </w:r>
            <w:r>
              <w:rPr>
                <w:rFonts w:ascii="仿宋" w:hAnsi="仿宋" w:eastAsia="仿宋"/>
                <w:color w:val="auto"/>
                <w:sz w:val="28"/>
                <w:szCs w:val="28"/>
              </w:rPr>
              <w:t>限100字以内。</w:t>
            </w:r>
          </w:p>
        </w:tc>
      </w:tr>
      <w:tr w14:paraId="6C9E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32C924A1">
            <w:pPr>
              <w:adjustRightInd w:val="0"/>
              <w:snapToGrid w:val="0"/>
              <w:spacing w:line="324" w:lineRule="auto"/>
              <w:rPr>
                <w:rFonts w:hint="eastAsia" w:ascii="仿宋" w:hAnsi="仿宋" w:eastAsia="仿宋"/>
                <w:bCs/>
                <w:color w:val="auto"/>
                <w:sz w:val="28"/>
                <w:szCs w:val="28"/>
              </w:rPr>
            </w:pPr>
            <w:r>
              <w:rPr>
                <w:rFonts w:ascii="仿宋" w:hAnsi="仿宋" w:eastAsia="仿宋"/>
                <w:bCs/>
                <w:color w:val="auto"/>
                <w:sz w:val="28"/>
                <w:szCs w:val="28"/>
              </w:rPr>
              <w:t>颠覆对象</w:t>
            </w:r>
          </w:p>
          <w:p w14:paraId="698F03C3">
            <w:pPr>
              <w:adjustRightInd w:val="0"/>
              <w:snapToGrid w:val="0"/>
              <w:spacing w:line="324" w:lineRule="auto"/>
              <w:rPr>
                <w:rFonts w:hint="eastAsia" w:ascii="仿宋" w:hAnsi="仿宋" w:eastAsia="仿宋"/>
                <w:bCs/>
                <w:color w:val="auto"/>
                <w:sz w:val="28"/>
                <w:szCs w:val="28"/>
              </w:rPr>
            </w:pPr>
            <w:r>
              <w:rPr>
                <w:rFonts w:hint="eastAsia" w:ascii="仿宋" w:hAnsi="仿宋" w:eastAsia="仿宋"/>
                <w:bCs/>
                <w:color w:val="auto"/>
                <w:sz w:val="28"/>
                <w:szCs w:val="28"/>
              </w:rPr>
              <w:t>及痛点</w:t>
            </w:r>
          </w:p>
        </w:tc>
        <w:tc>
          <w:tcPr>
            <w:tcW w:w="7102" w:type="dxa"/>
            <w:gridSpan w:val="3"/>
            <w:vAlign w:val="center"/>
          </w:tcPr>
          <w:p w14:paraId="2E90306C">
            <w:pPr>
              <w:adjustRightInd w:val="0"/>
              <w:snapToGrid w:val="0"/>
              <w:spacing w:line="324" w:lineRule="auto"/>
              <w:rPr>
                <w:rFonts w:hint="eastAsia" w:ascii="仿宋" w:hAnsi="仿宋" w:eastAsia="仿宋"/>
                <w:bCs/>
                <w:color w:val="auto"/>
                <w:sz w:val="28"/>
                <w:szCs w:val="28"/>
              </w:rPr>
            </w:pPr>
            <w:r>
              <w:rPr>
                <w:rFonts w:ascii="仿宋" w:hAnsi="仿宋" w:eastAsia="仿宋"/>
                <w:bCs/>
                <w:color w:val="auto"/>
                <w:sz w:val="28"/>
                <w:szCs w:val="28"/>
              </w:rPr>
              <w:t>拟颠覆的技术或产品</w:t>
            </w:r>
            <w:r>
              <w:rPr>
                <w:rFonts w:hint="eastAsia" w:ascii="仿宋" w:hAnsi="仿宋" w:eastAsia="仿宋"/>
                <w:bCs/>
                <w:color w:val="auto"/>
                <w:sz w:val="28"/>
                <w:szCs w:val="28"/>
              </w:rPr>
              <w:t>、主要痛点（即急需解决的重要技术经济问题）</w:t>
            </w:r>
            <w:r>
              <w:rPr>
                <w:rFonts w:ascii="仿宋" w:hAnsi="仿宋" w:eastAsia="仿宋"/>
                <w:bCs/>
                <w:color w:val="auto"/>
                <w:sz w:val="28"/>
                <w:szCs w:val="28"/>
              </w:rPr>
              <w:t>等情况。限250字以内。</w:t>
            </w:r>
          </w:p>
        </w:tc>
      </w:tr>
      <w:tr w14:paraId="5619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175DF6A7">
            <w:pPr>
              <w:adjustRightInd w:val="0"/>
              <w:snapToGrid w:val="0"/>
              <w:spacing w:line="324" w:lineRule="auto"/>
              <w:jc w:val="center"/>
              <w:rPr>
                <w:rFonts w:hint="eastAsia" w:ascii="仿宋" w:hAnsi="仿宋" w:eastAsia="仿宋"/>
                <w:bCs/>
                <w:color w:val="auto"/>
                <w:sz w:val="28"/>
                <w:szCs w:val="28"/>
              </w:rPr>
            </w:pPr>
            <w:r>
              <w:rPr>
                <w:rFonts w:hint="eastAsia" w:ascii="仿宋" w:hAnsi="仿宋" w:eastAsia="仿宋"/>
                <w:bCs/>
                <w:color w:val="auto"/>
                <w:sz w:val="28"/>
                <w:szCs w:val="28"/>
              </w:rPr>
              <w:t xml:space="preserve">目 </w:t>
            </w:r>
            <w:r>
              <w:rPr>
                <w:rFonts w:ascii="仿宋" w:hAnsi="仿宋" w:eastAsia="仿宋"/>
                <w:bCs/>
                <w:color w:val="auto"/>
                <w:sz w:val="28"/>
                <w:szCs w:val="28"/>
              </w:rPr>
              <w:t xml:space="preserve">   </w:t>
            </w:r>
            <w:r>
              <w:rPr>
                <w:rFonts w:hint="eastAsia" w:ascii="仿宋" w:hAnsi="仿宋" w:eastAsia="仿宋"/>
                <w:bCs/>
                <w:color w:val="auto"/>
                <w:sz w:val="28"/>
                <w:szCs w:val="28"/>
              </w:rPr>
              <w:t>标</w:t>
            </w:r>
          </w:p>
        </w:tc>
        <w:tc>
          <w:tcPr>
            <w:tcW w:w="7102" w:type="dxa"/>
            <w:gridSpan w:val="3"/>
            <w:vAlign w:val="center"/>
          </w:tcPr>
          <w:p w14:paraId="0ACC2E53">
            <w:pPr>
              <w:adjustRightInd w:val="0"/>
              <w:snapToGrid w:val="0"/>
              <w:spacing w:line="324" w:lineRule="auto"/>
              <w:rPr>
                <w:rFonts w:hint="eastAsia" w:ascii="仿宋" w:hAnsi="仿宋" w:eastAsia="仿宋"/>
                <w:color w:val="auto"/>
                <w:sz w:val="28"/>
                <w:szCs w:val="28"/>
              </w:rPr>
            </w:pPr>
            <w:r>
              <w:rPr>
                <w:rFonts w:hint="eastAsia" w:ascii="仿宋" w:hAnsi="仿宋" w:eastAsia="仿宋"/>
                <w:color w:val="auto"/>
                <w:sz w:val="28"/>
                <w:szCs w:val="28"/>
              </w:rPr>
              <w:t>总体目标，在主要技术经济指标要求方面拟达到水平对比。限</w:t>
            </w:r>
            <w:r>
              <w:rPr>
                <w:rFonts w:ascii="仿宋" w:hAnsi="仿宋" w:eastAsia="仿宋"/>
                <w:color w:val="auto"/>
                <w:sz w:val="28"/>
                <w:szCs w:val="28"/>
              </w:rPr>
              <w:t>1</w:t>
            </w:r>
            <w:r>
              <w:rPr>
                <w:rFonts w:hint="eastAsia" w:ascii="仿宋" w:hAnsi="仿宋" w:eastAsia="仿宋"/>
                <w:color w:val="auto"/>
                <w:sz w:val="28"/>
                <w:szCs w:val="28"/>
              </w:rPr>
              <w:t>00字以内。</w:t>
            </w:r>
          </w:p>
        </w:tc>
      </w:tr>
      <w:tr w14:paraId="47C3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3BEC4290">
            <w:pPr>
              <w:adjustRightInd w:val="0"/>
              <w:snapToGrid w:val="0"/>
              <w:spacing w:line="324" w:lineRule="auto"/>
              <w:rPr>
                <w:rFonts w:hint="eastAsia" w:ascii="仿宋" w:hAnsi="仿宋" w:eastAsia="仿宋"/>
                <w:bCs/>
                <w:color w:val="auto"/>
                <w:sz w:val="28"/>
                <w:szCs w:val="28"/>
              </w:rPr>
            </w:pPr>
            <w:r>
              <w:rPr>
                <w:rFonts w:hint="eastAsia" w:ascii="仿宋" w:hAnsi="仿宋" w:eastAsia="仿宋"/>
                <w:bCs/>
                <w:color w:val="auto"/>
                <w:sz w:val="28"/>
                <w:szCs w:val="28"/>
              </w:rPr>
              <w:t>颠覆性创新点</w:t>
            </w:r>
          </w:p>
        </w:tc>
        <w:tc>
          <w:tcPr>
            <w:tcW w:w="7102" w:type="dxa"/>
            <w:gridSpan w:val="3"/>
            <w:vAlign w:val="center"/>
          </w:tcPr>
          <w:p w14:paraId="71C25857">
            <w:pPr>
              <w:adjustRightInd w:val="0"/>
              <w:snapToGrid w:val="0"/>
              <w:spacing w:line="324" w:lineRule="auto"/>
              <w:rPr>
                <w:rFonts w:hint="eastAsia" w:ascii="仿宋" w:hAnsi="仿宋" w:eastAsia="仿宋"/>
                <w:color w:val="auto"/>
                <w:sz w:val="28"/>
                <w:szCs w:val="28"/>
              </w:rPr>
            </w:pPr>
            <w:r>
              <w:rPr>
                <w:rFonts w:hint="eastAsia" w:ascii="仿宋" w:hAnsi="仿宋" w:eastAsia="仿宋"/>
                <w:color w:val="auto"/>
                <w:sz w:val="28"/>
                <w:szCs w:val="28"/>
              </w:rPr>
              <w:t>与颠覆性对象相比主要优势、劣势及创新点（特别是痛点解决方面，建议通过比较方式进行表述）。</w:t>
            </w:r>
            <w:r>
              <w:rPr>
                <w:rFonts w:ascii="仿宋" w:hAnsi="仿宋" w:eastAsia="仿宋"/>
                <w:color w:val="auto"/>
                <w:sz w:val="28"/>
                <w:szCs w:val="28"/>
              </w:rPr>
              <w:t>限250字以内。</w:t>
            </w:r>
          </w:p>
        </w:tc>
      </w:tr>
      <w:tr w14:paraId="7007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426CD7A4">
            <w:pPr>
              <w:adjustRightInd w:val="0"/>
              <w:snapToGrid w:val="0"/>
              <w:spacing w:line="324" w:lineRule="auto"/>
              <w:rPr>
                <w:rFonts w:hint="eastAsia" w:ascii="仿宋" w:hAnsi="仿宋" w:eastAsia="仿宋"/>
                <w:bCs/>
                <w:color w:val="auto"/>
                <w:sz w:val="28"/>
                <w:szCs w:val="28"/>
              </w:rPr>
            </w:pPr>
            <w:r>
              <w:rPr>
                <w:rFonts w:ascii="仿宋" w:hAnsi="仿宋" w:eastAsia="仿宋"/>
                <w:bCs/>
                <w:color w:val="auto"/>
                <w:sz w:val="28"/>
                <w:szCs w:val="28"/>
              </w:rPr>
              <w:t>战略价值</w:t>
            </w:r>
          </w:p>
        </w:tc>
        <w:tc>
          <w:tcPr>
            <w:tcW w:w="7102" w:type="dxa"/>
            <w:gridSpan w:val="3"/>
            <w:vAlign w:val="center"/>
          </w:tcPr>
          <w:p w14:paraId="64998172">
            <w:pPr>
              <w:adjustRightInd w:val="0"/>
              <w:snapToGrid w:val="0"/>
              <w:spacing w:line="324" w:lineRule="auto"/>
              <w:rPr>
                <w:rFonts w:hint="eastAsia" w:ascii="仿宋" w:hAnsi="仿宋" w:eastAsia="仿宋"/>
                <w:color w:val="auto"/>
                <w:sz w:val="28"/>
                <w:szCs w:val="28"/>
              </w:rPr>
            </w:pPr>
            <w:r>
              <w:rPr>
                <w:rFonts w:ascii="仿宋" w:hAnsi="仿宋" w:eastAsia="仿宋"/>
                <w:color w:val="auto"/>
                <w:sz w:val="28"/>
                <w:szCs w:val="28"/>
              </w:rPr>
              <w:t>对</w:t>
            </w:r>
            <w:r>
              <w:rPr>
                <w:rFonts w:hint="eastAsia" w:ascii="仿宋" w:hAnsi="仿宋" w:eastAsia="仿宋"/>
                <w:color w:val="auto"/>
                <w:sz w:val="28"/>
                <w:szCs w:val="28"/>
              </w:rPr>
              <w:t>全球</w:t>
            </w:r>
            <w:r>
              <w:rPr>
                <w:rFonts w:ascii="仿宋" w:hAnsi="仿宋" w:eastAsia="仿宋"/>
                <w:color w:val="auto"/>
                <w:sz w:val="28"/>
                <w:szCs w:val="28"/>
              </w:rPr>
              <w:t>技术变革、产业进步的支撑或引领作用，对国家战略需求及竞争地位的影响。</w:t>
            </w:r>
            <w:r>
              <w:rPr>
                <w:rFonts w:hint="eastAsia" w:ascii="仿宋" w:hAnsi="仿宋" w:eastAsia="仿宋"/>
                <w:color w:val="auto"/>
                <w:sz w:val="28"/>
                <w:szCs w:val="28"/>
              </w:rPr>
              <w:t>限</w:t>
            </w:r>
            <w:r>
              <w:rPr>
                <w:rFonts w:ascii="仿宋" w:hAnsi="仿宋" w:eastAsia="仿宋"/>
                <w:color w:val="auto"/>
                <w:sz w:val="28"/>
                <w:szCs w:val="28"/>
              </w:rPr>
              <w:t>1</w:t>
            </w:r>
            <w:r>
              <w:rPr>
                <w:rFonts w:hint="eastAsia" w:ascii="仿宋" w:hAnsi="仿宋" w:eastAsia="仿宋"/>
                <w:color w:val="auto"/>
                <w:sz w:val="28"/>
                <w:szCs w:val="28"/>
              </w:rPr>
              <w:t>00字以内</w:t>
            </w:r>
          </w:p>
        </w:tc>
      </w:tr>
      <w:tr w14:paraId="5644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7B58300D">
            <w:pPr>
              <w:adjustRightInd w:val="0"/>
              <w:snapToGrid w:val="0"/>
              <w:spacing w:line="324" w:lineRule="auto"/>
              <w:rPr>
                <w:rFonts w:hint="eastAsia" w:ascii="仿宋" w:hAnsi="仿宋" w:eastAsia="仿宋"/>
                <w:bCs/>
                <w:color w:val="auto"/>
                <w:sz w:val="28"/>
                <w:szCs w:val="28"/>
              </w:rPr>
            </w:pPr>
            <w:r>
              <w:rPr>
                <w:rFonts w:hint="eastAsia" w:ascii="仿宋" w:hAnsi="仿宋" w:eastAsia="仿宋"/>
                <w:bCs/>
                <w:color w:val="auto"/>
                <w:sz w:val="28"/>
                <w:szCs w:val="28"/>
              </w:rPr>
              <w:t>技术内容</w:t>
            </w:r>
          </w:p>
          <w:p w14:paraId="01385AD6">
            <w:pPr>
              <w:adjustRightInd w:val="0"/>
              <w:snapToGrid w:val="0"/>
              <w:spacing w:line="324" w:lineRule="auto"/>
              <w:rPr>
                <w:rFonts w:hint="eastAsia" w:ascii="仿宋" w:hAnsi="仿宋" w:eastAsia="仿宋"/>
                <w:bCs/>
                <w:color w:val="auto"/>
                <w:sz w:val="28"/>
                <w:szCs w:val="28"/>
              </w:rPr>
            </w:pPr>
            <w:r>
              <w:rPr>
                <w:rFonts w:ascii="仿宋" w:hAnsi="仿宋" w:eastAsia="仿宋"/>
                <w:bCs/>
                <w:color w:val="auto"/>
                <w:sz w:val="28"/>
                <w:szCs w:val="28"/>
              </w:rPr>
              <w:t>当前基础</w:t>
            </w:r>
          </w:p>
        </w:tc>
        <w:tc>
          <w:tcPr>
            <w:tcW w:w="7102" w:type="dxa"/>
            <w:gridSpan w:val="3"/>
            <w:vAlign w:val="center"/>
          </w:tcPr>
          <w:p w14:paraId="6A017DCF">
            <w:pPr>
              <w:adjustRightInd w:val="0"/>
              <w:snapToGrid w:val="0"/>
              <w:spacing w:line="324" w:lineRule="auto"/>
              <w:rPr>
                <w:rFonts w:hint="eastAsia" w:ascii="仿宋" w:hAnsi="仿宋" w:eastAsia="仿宋"/>
                <w:color w:val="auto"/>
                <w:sz w:val="28"/>
                <w:szCs w:val="28"/>
              </w:rPr>
            </w:pPr>
            <w:r>
              <w:rPr>
                <w:rFonts w:hint="eastAsia" w:ascii="仿宋" w:hAnsi="仿宋" w:eastAsia="仿宋"/>
                <w:color w:val="auto"/>
                <w:sz w:val="28"/>
                <w:szCs w:val="28"/>
              </w:rPr>
              <w:t>主要技术实现原理、作用原理，技术路线、关键技术研发及转化应用进展</w:t>
            </w:r>
            <w:r>
              <w:rPr>
                <w:rFonts w:ascii="仿宋" w:hAnsi="仿宋" w:eastAsia="仿宋"/>
                <w:color w:val="auto"/>
                <w:sz w:val="28"/>
                <w:szCs w:val="28"/>
              </w:rPr>
              <w:t>。限300字以内。</w:t>
            </w:r>
          </w:p>
        </w:tc>
      </w:tr>
      <w:tr w14:paraId="34DD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18FBF1B0">
            <w:pPr>
              <w:adjustRightInd w:val="0"/>
              <w:snapToGrid w:val="0"/>
              <w:spacing w:line="324" w:lineRule="auto"/>
              <w:rPr>
                <w:rFonts w:hint="eastAsia" w:ascii="仿宋" w:hAnsi="仿宋" w:eastAsia="仿宋"/>
                <w:bCs/>
                <w:color w:val="auto"/>
                <w:sz w:val="28"/>
                <w:szCs w:val="28"/>
              </w:rPr>
            </w:pPr>
            <w:r>
              <w:rPr>
                <w:rFonts w:hint="eastAsia" w:ascii="仿宋" w:hAnsi="仿宋" w:eastAsia="仿宋"/>
                <w:bCs/>
                <w:color w:val="auto"/>
                <w:sz w:val="28"/>
                <w:szCs w:val="28"/>
              </w:rPr>
              <w:t>知识产权及产业化条件</w:t>
            </w:r>
          </w:p>
        </w:tc>
        <w:tc>
          <w:tcPr>
            <w:tcW w:w="7102" w:type="dxa"/>
            <w:gridSpan w:val="3"/>
            <w:vAlign w:val="center"/>
          </w:tcPr>
          <w:p w14:paraId="1473ADC1">
            <w:pPr>
              <w:adjustRightInd w:val="0"/>
              <w:snapToGrid w:val="0"/>
              <w:spacing w:line="324" w:lineRule="auto"/>
              <w:rPr>
                <w:rFonts w:hint="eastAsia" w:ascii="仿宋" w:hAnsi="仿宋" w:eastAsia="仿宋"/>
                <w:color w:val="auto"/>
                <w:sz w:val="28"/>
                <w:szCs w:val="28"/>
              </w:rPr>
            </w:pPr>
            <w:r>
              <w:rPr>
                <w:rFonts w:hint="eastAsia" w:ascii="仿宋" w:hAnsi="仿宋" w:eastAsia="仿宋"/>
                <w:color w:val="auto"/>
                <w:sz w:val="28"/>
                <w:szCs w:val="28"/>
              </w:rPr>
              <w:t>知识产权来源及使用条件、供应链完备情况。限</w:t>
            </w:r>
            <w:r>
              <w:rPr>
                <w:rFonts w:ascii="仿宋" w:hAnsi="仿宋" w:eastAsia="仿宋"/>
                <w:color w:val="auto"/>
                <w:sz w:val="28"/>
                <w:szCs w:val="28"/>
              </w:rPr>
              <w:t>10</w:t>
            </w:r>
            <w:r>
              <w:rPr>
                <w:rFonts w:hint="eastAsia" w:ascii="仿宋" w:hAnsi="仿宋" w:eastAsia="仿宋"/>
                <w:color w:val="auto"/>
                <w:sz w:val="28"/>
                <w:szCs w:val="28"/>
              </w:rPr>
              <w:t>0字以内。</w:t>
            </w:r>
          </w:p>
        </w:tc>
      </w:tr>
      <w:tr w14:paraId="265A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301762A4">
            <w:pPr>
              <w:adjustRightInd w:val="0"/>
              <w:snapToGrid w:val="0"/>
              <w:spacing w:line="324" w:lineRule="auto"/>
              <w:rPr>
                <w:rFonts w:hint="eastAsia" w:ascii="仿宋" w:hAnsi="仿宋" w:eastAsia="仿宋"/>
                <w:bCs/>
                <w:color w:val="auto"/>
                <w:sz w:val="28"/>
                <w:szCs w:val="28"/>
              </w:rPr>
            </w:pPr>
            <w:r>
              <w:rPr>
                <w:rFonts w:hint="eastAsia" w:ascii="仿宋" w:hAnsi="仿宋" w:eastAsia="仿宋"/>
                <w:bCs/>
                <w:color w:val="auto"/>
                <w:sz w:val="28"/>
                <w:szCs w:val="28"/>
              </w:rPr>
              <w:t>实施计划及</w:t>
            </w:r>
            <w:r>
              <w:rPr>
                <w:rFonts w:ascii="仿宋" w:hAnsi="仿宋" w:eastAsia="仿宋"/>
                <w:bCs/>
                <w:color w:val="auto"/>
                <w:sz w:val="28"/>
                <w:szCs w:val="28"/>
              </w:rPr>
              <w:t>预期成果</w:t>
            </w:r>
          </w:p>
        </w:tc>
        <w:tc>
          <w:tcPr>
            <w:tcW w:w="7102" w:type="dxa"/>
            <w:gridSpan w:val="3"/>
            <w:vAlign w:val="center"/>
          </w:tcPr>
          <w:p w14:paraId="0C2FF1C4">
            <w:pPr>
              <w:adjustRightInd w:val="0"/>
              <w:snapToGrid w:val="0"/>
              <w:spacing w:line="324" w:lineRule="auto"/>
              <w:rPr>
                <w:rFonts w:hint="eastAsia" w:ascii="仿宋" w:hAnsi="仿宋" w:eastAsia="仿宋"/>
                <w:color w:val="auto"/>
                <w:sz w:val="28"/>
                <w:szCs w:val="28"/>
              </w:rPr>
            </w:pPr>
            <w:r>
              <w:rPr>
                <w:rFonts w:ascii="仿宋" w:hAnsi="仿宋" w:eastAsia="仿宋"/>
                <w:color w:val="auto"/>
                <w:sz w:val="28"/>
                <w:szCs w:val="28"/>
              </w:rPr>
              <w:t>项目</w:t>
            </w:r>
            <w:r>
              <w:rPr>
                <w:rFonts w:hint="eastAsia" w:ascii="仿宋" w:hAnsi="仿宋" w:eastAsia="仿宋"/>
                <w:color w:val="auto"/>
                <w:sz w:val="28"/>
                <w:szCs w:val="28"/>
              </w:rPr>
              <w:t>总体任务</w:t>
            </w:r>
            <w:r>
              <w:rPr>
                <w:rFonts w:ascii="仿宋" w:hAnsi="仿宋" w:eastAsia="仿宋"/>
                <w:color w:val="auto"/>
                <w:sz w:val="28"/>
                <w:szCs w:val="28"/>
              </w:rPr>
              <w:t>规划，</w:t>
            </w:r>
            <w:r>
              <w:rPr>
                <w:rFonts w:hint="eastAsia" w:ascii="仿宋" w:hAnsi="仿宋" w:eastAsia="仿宋"/>
                <w:color w:val="auto"/>
                <w:sz w:val="28"/>
                <w:szCs w:val="28"/>
              </w:rPr>
              <w:t>本期主要任务及</w:t>
            </w:r>
            <w:r>
              <w:rPr>
                <w:rFonts w:ascii="仿宋" w:hAnsi="仿宋" w:eastAsia="仿宋"/>
                <w:color w:val="auto"/>
                <w:sz w:val="28"/>
                <w:szCs w:val="28"/>
              </w:rPr>
              <w:t>预期取得的成果形式、阶段和水平等。限200字以内。</w:t>
            </w:r>
          </w:p>
        </w:tc>
      </w:tr>
      <w:tr w14:paraId="15D3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7F5BD47B">
            <w:pPr>
              <w:adjustRightInd w:val="0"/>
              <w:snapToGrid w:val="0"/>
              <w:spacing w:line="324" w:lineRule="auto"/>
              <w:rPr>
                <w:rFonts w:hint="eastAsia" w:ascii="仿宋" w:hAnsi="仿宋" w:eastAsia="仿宋"/>
                <w:bCs/>
                <w:color w:val="auto"/>
                <w:sz w:val="28"/>
                <w:szCs w:val="28"/>
              </w:rPr>
            </w:pPr>
            <w:r>
              <w:rPr>
                <w:rFonts w:ascii="仿宋" w:hAnsi="仿宋" w:eastAsia="仿宋"/>
                <w:bCs/>
                <w:color w:val="auto"/>
                <w:sz w:val="28"/>
                <w:szCs w:val="28"/>
              </w:rPr>
              <w:t>主要风险</w:t>
            </w:r>
          </w:p>
        </w:tc>
        <w:tc>
          <w:tcPr>
            <w:tcW w:w="7102" w:type="dxa"/>
            <w:gridSpan w:val="3"/>
            <w:vAlign w:val="center"/>
          </w:tcPr>
          <w:p w14:paraId="00F36E18">
            <w:pPr>
              <w:adjustRightInd w:val="0"/>
              <w:snapToGrid w:val="0"/>
              <w:spacing w:line="324" w:lineRule="auto"/>
              <w:rPr>
                <w:rFonts w:hint="eastAsia" w:ascii="仿宋" w:hAnsi="仿宋" w:eastAsia="仿宋"/>
                <w:color w:val="auto"/>
                <w:sz w:val="28"/>
                <w:szCs w:val="28"/>
              </w:rPr>
            </w:pPr>
            <w:r>
              <w:rPr>
                <w:rFonts w:ascii="仿宋" w:hAnsi="仿宋" w:eastAsia="仿宋"/>
                <w:color w:val="auto"/>
                <w:sz w:val="28"/>
                <w:szCs w:val="28"/>
              </w:rPr>
              <w:t>项目存在的主要风险</w:t>
            </w:r>
            <w:r>
              <w:rPr>
                <w:rFonts w:hint="eastAsia" w:ascii="仿宋" w:hAnsi="仿宋" w:eastAsia="仿宋"/>
                <w:color w:val="auto"/>
                <w:sz w:val="28"/>
                <w:szCs w:val="28"/>
              </w:rPr>
              <w:t>及应对措施</w:t>
            </w:r>
            <w:r>
              <w:rPr>
                <w:rFonts w:ascii="仿宋" w:hAnsi="仿宋" w:eastAsia="仿宋"/>
                <w:color w:val="auto"/>
                <w:sz w:val="28"/>
                <w:szCs w:val="28"/>
              </w:rPr>
              <w:t>。限100字以内。</w:t>
            </w:r>
          </w:p>
        </w:tc>
      </w:tr>
      <w:bookmarkEnd w:id="7"/>
    </w:tbl>
    <w:p w14:paraId="6590BEF9">
      <w:pPr>
        <w:rPr>
          <w:rFonts w:hint="eastAsia" w:ascii="黑体" w:hAnsi="黑体" w:eastAsia="黑体" w:cs="Times New Roman"/>
          <w:color w:val="auto"/>
          <w:sz w:val="36"/>
          <w:szCs w:val="36"/>
          <w:lang w:val="zh-TW"/>
        </w:rPr>
      </w:pPr>
    </w:p>
    <w:p w14:paraId="7CFB3A72">
      <w:pP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br w:type="page"/>
      </w:r>
    </w:p>
    <w:p w14:paraId="4CFE23CB">
      <w:pPr>
        <w:spacing w:line="560" w:lineRule="exact"/>
        <w:rPr>
          <w:rFonts w:hint="eastAsia" w:ascii="仿宋" w:hAnsi="仿宋" w:eastAsia="仿宋"/>
          <w:color w:val="auto"/>
          <w:sz w:val="32"/>
          <w:szCs w:val="32"/>
        </w:rPr>
      </w:pPr>
      <w:r>
        <w:rPr>
          <w:rFonts w:hint="eastAsia" w:ascii="仿宋" w:hAnsi="仿宋" w:eastAsia="仿宋"/>
          <w:color w:val="auto"/>
          <w:sz w:val="32"/>
          <w:szCs w:val="32"/>
        </w:rPr>
        <w:t>附件3</w:t>
      </w:r>
    </w:p>
    <w:p w14:paraId="4CB010AA">
      <w:pPr>
        <w:spacing w:line="560" w:lineRule="exact"/>
        <w:jc w:val="center"/>
        <w:rPr>
          <w:rFonts w:hint="eastAsia" w:ascii="黑体" w:hAnsi="黑体" w:eastAsia="黑体"/>
          <w:color w:val="auto"/>
          <w:sz w:val="36"/>
          <w:szCs w:val="36"/>
        </w:rPr>
      </w:pPr>
      <w:r>
        <w:rPr>
          <w:rFonts w:hint="eastAsia" w:ascii="黑体" w:hAnsi="黑体" w:eastAsia="黑体"/>
          <w:color w:val="auto"/>
          <w:sz w:val="36"/>
          <w:szCs w:val="36"/>
        </w:rPr>
        <w:t>国家重点研发计划颠覆性技术创新重点专项</w:t>
      </w:r>
    </w:p>
    <w:p w14:paraId="197C3582">
      <w:pPr>
        <w:spacing w:line="560" w:lineRule="exact"/>
        <w:jc w:val="center"/>
        <w:rPr>
          <w:rFonts w:hint="eastAsia" w:ascii="黑体" w:hAnsi="黑体" w:eastAsia="黑体"/>
          <w:color w:val="auto"/>
          <w:sz w:val="36"/>
          <w:szCs w:val="36"/>
        </w:rPr>
      </w:pPr>
      <w:r>
        <w:rPr>
          <w:rFonts w:hint="eastAsia" w:ascii="黑体" w:hAnsi="黑体" w:eastAsia="黑体"/>
          <w:color w:val="auto"/>
          <w:sz w:val="36"/>
          <w:szCs w:val="36"/>
        </w:rPr>
        <w:t>“×××（项目名称）”</w:t>
      </w:r>
    </w:p>
    <w:p w14:paraId="4D1D7758">
      <w:pPr>
        <w:pStyle w:val="2"/>
        <w:keepNext w:val="0"/>
        <w:keepLines w:val="0"/>
        <w:spacing w:before="312" w:beforeLines="100" w:after="0" w:line="240" w:lineRule="auto"/>
        <w:jc w:val="center"/>
        <w:rPr>
          <w:rStyle w:val="22"/>
          <w:rFonts w:hint="eastAsia" w:ascii="黑体" w:hAnsi="黑体" w:eastAsia="黑体" w:cs="Times New Roman"/>
          <w:b w:val="0"/>
          <w:bCs/>
          <w:color w:val="auto"/>
          <w:sz w:val="36"/>
          <w:szCs w:val="36"/>
        </w:rPr>
      </w:pPr>
      <w:r>
        <w:rPr>
          <w:rStyle w:val="22"/>
          <w:rFonts w:hint="eastAsia" w:ascii="黑体" w:hAnsi="黑体" w:eastAsia="黑体" w:cs="Times New Roman"/>
          <w:b w:val="0"/>
          <w:bCs w:val="0"/>
          <w:color w:val="auto"/>
          <w:sz w:val="36"/>
          <w:szCs w:val="36"/>
        </w:rPr>
        <w:t>项目基本信息（探索）</w:t>
      </w:r>
    </w:p>
    <w:tbl>
      <w:tblPr>
        <w:tblStyle w:val="11"/>
        <w:tblW w:w="49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267"/>
        <w:gridCol w:w="3537"/>
        <w:gridCol w:w="1300"/>
        <w:gridCol w:w="2369"/>
      </w:tblGrid>
      <w:tr w14:paraId="28C8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7E7850DE">
            <w:pPr>
              <w:adjustRightInd w:val="0"/>
              <w:snapToGrid w:val="0"/>
              <w:spacing w:line="324" w:lineRule="auto"/>
              <w:rPr>
                <w:rFonts w:hint="eastAsia" w:ascii="仿宋" w:hAnsi="仿宋" w:eastAsia="仿宋"/>
                <w:bCs/>
                <w:color w:val="auto"/>
                <w:sz w:val="28"/>
                <w:szCs w:val="28"/>
              </w:rPr>
            </w:pPr>
            <w:r>
              <w:rPr>
                <w:rFonts w:ascii="仿宋" w:hAnsi="仿宋" w:eastAsia="仿宋"/>
                <w:bCs/>
                <w:color w:val="auto"/>
                <w:sz w:val="28"/>
                <w:szCs w:val="28"/>
              </w:rPr>
              <w:t>项目名称</w:t>
            </w:r>
          </w:p>
        </w:tc>
        <w:tc>
          <w:tcPr>
            <w:tcW w:w="7102" w:type="dxa"/>
            <w:gridSpan w:val="3"/>
            <w:vAlign w:val="center"/>
          </w:tcPr>
          <w:p w14:paraId="68C3560C">
            <w:pPr>
              <w:adjustRightInd w:val="0"/>
              <w:snapToGrid w:val="0"/>
              <w:spacing w:line="324" w:lineRule="auto"/>
              <w:rPr>
                <w:rFonts w:hint="eastAsia" w:ascii="仿宋" w:hAnsi="仿宋" w:eastAsia="仿宋"/>
                <w:color w:val="auto"/>
                <w:sz w:val="28"/>
                <w:szCs w:val="28"/>
              </w:rPr>
            </w:pPr>
          </w:p>
        </w:tc>
      </w:tr>
      <w:tr w14:paraId="62CB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41E69C29">
            <w:pPr>
              <w:adjustRightInd w:val="0"/>
              <w:snapToGrid w:val="0"/>
              <w:spacing w:line="324" w:lineRule="auto"/>
              <w:rPr>
                <w:rFonts w:hint="eastAsia" w:ascii="仿宋" w:hAnsi="仿宋" w:eastAsia="仿宋"/>
                <w:bCs/>
                <w:color w:val="auto"/>
                <w:sz w:val="28"/>
                <w:szCs w:val="28"/>
              </w:rPr>
            </w:pPr>
            <w:r>
              <w:rPr>
                <w:rFonts w:ascii="仿宋" w:hAnsi="仿宋" w:eastAsia="仿宋"/>
                <w:bCs/>
                <w:color w:val="auto"/>
                <w:sz w:val="28"/>
                <w:szCs w:val="28"/>
              </w:rPr>
              <w:t>方向领域</w:t>
            </w:r>
          </w:p>
        </w:tc>
        <w:tc>
          <w:tcPr>
            <w:tcW w:w="7102" w:type="dxa"/>
            <w:gridSpan w:val="3"/>
            <w:vAlign w:val="center"/>
          </w:tcPr>
          <w:p w14:paraId="4701A0FE">
            <w:pPr>
              <w:adjustRightInd w:val="0"/>
              <w:snapToGrid w:val="0"/>
              <w:spacing w:line="324" w:lineRule="auto"/>
              <w:jc w:val="left"/>
              <w:rPr>
                <w:rFonts w:hint="eastAsia" w:ascii="仿宋" w:hAnsi="仿宋" w:eastAsia="仿宋"/>
                <w:color w:val="auto"/>
                <w:sz w:val="28"/>
                <w:szCs w:val="28"/>
              </w:rPr>
            </w:pPr>
            <w:r>
              <w:rPr>
                <w:rFonts w:hint="eastAsia" w:ascii="仿宋" w:hAnsi="仿宋" w:eastAsia="仿宋"/>
                <w:color w:val="auto"/>
                <w:sz w:val="28"/>
                <w:szCs w:val="28"/>
              </w:rPr>
              <w:sym w:font="Wingdings 2" w:char="F052"/>
            </w:r>
            <w:r>
              <w:rPr>
                <w:rFonts w:hint="eastAsia" w:ascii="仿宋" w:hAnsi="仿宋" w:eastAsia="仿宋"/>
                <w:color w:val="auto"/>
                <w:sz w:val="28"/>
                <w:szCs w:val="28"/>
              </w:rPr>
              <w:t xml:space="preserve">集成电路与微纳系统 </w:t>
            </w:r>
            <w:r>
              <w:rPr>
                <w:rFonts w:ascii="仿宋" w:hAnsi="仿宋" w:eastAsia="仿宋"/>
                <w:color w:val="auto"/>
                <w:sz w:val="28"/>
                <w:szCs w:val="28"/>
              </w:rPr>
              <w:t xml:space="preserve">    </w:t>
            </w:r>
            <w:r>
              <w:rPr>
                <w:rFonts w:hint="eastAsia" w:ascii="仿宋" w:hAnsi="仿宋" w:eastAsia="仿宋"/>
                <w:color w:val="auto"/>
                <w:sz w:val="28"/>
                <w:szCs w:val="28"/>
              </w:rPr>
              <w:sym w:font="Wingdings 2" w:char="00A3"/>
            </w:r>
            <w:r>
              <w:rPr>
                <w:rFonts w:hint="eastAsia" w:ascii="仿宋" w:hAnsi="仿宋" w:eastAsia="仿宋"/>
                <w:color w:val="auto"/>
                <w:sz w:val="28"/>
                <w:szCs w:val="28"/>
              </w:rPr>
              <w:t>人工智能与信息系统</w:t>
            </w:r>
          </w:p>
          <w:p w14:paraId="248A10C8">
            <w:pPr>
              <w:adjustRightInd w:val="0"/>
              <w:snapToGrid w:val="0"/>
              <w:spacing w:line="324" w:lineRule="auto"/>
              <w:jc w:val="left"/>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科学仪器与新型实验系统</w:t>
            </w:r>
            <w:r>
              <w:rPr>
                <w:rFonts w:ascii="仿宋" w:hAnsi="仿宋" w:eastAsia="仿宋"/>
                <w:color w:val="auto"/>
                <w:sz w:val="28"/>
                <w:szCs w:val="28"/>
              </w:rPr>
              <w:t xml:space="preserve"> </w:t>
            </w:r>
            <w:r>
              <w:rPr>
                <w:rFonts w:hint="eastAsia" w:ascii="仿宋" w:hAnsi="仿宋" w:eastAsia="仿宋"/>
                <w:color w:val="auto"/>
                <w:sz w:val="28"/>
                <w:szCs w:val="28"/>
              </w:rPr>
              <w:sym w:font="Wingdings 2" w:char="00A3"/>
            </w:r>
            <w:r>
              <w:rPr>
                <w:rFonts w:hint="eastAsia" w:ascii="仿宋" w:hAnsi="仿宋" w:eastAsia="仿宋"/>
                <w:color w:val="auto"/>
                <w:sz w:val="28"/>
                <w:szCs w:val="28"/>
              </w:rPr>
              <w:t>生命健康</w:t>
            </w:r>
          </w:p>
          <w:p w14:paraId="5FB2A0B2">
            <w:pPr>
              <w:adjustRightInd w:val="0"/>
              <w:snapToGrid w:val="0"/>
              <w:spacing w:line="324" w:lineRule="auto"/>
              <w:jc w:val="left"/>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 xml:space="preserve">能源资源与环境  </w:t>
            </w:r>
            <w:r>
              <w:rPr>
                <w:rFonts w:ascii="仿宋" w:hAnsi="仿宋" w:eastAsia="仿宋"/>
                <w:color w:val="auto"/>
                <w:sz w:val="28"/>
                <w:szCs w:val="28"/>
              </w:rPr>
              <w:t xml:space="preserve">       </w:t>
            </w:r>
            <w:r>
              <w:rPr>
                <w:rFonts w:hint="eastAsia" w:ascii="仿宋" w:hAnsi="仿宋" w:eastAsia="仿宋"/>
                <w:color w:val="auto"/>
                <w:sz w:val="28"/>
                <w:szCs w:val="28"/>
              </w:rPr>
              <w:sym w:font="Wingdings 2" w:char="00A3"/>
            </w:r>
            <w:r>
              <w:rPr>
                <w:rFonts w:hint="eastAsia" w:ascii="仿宋" w:hAnsi="仿宋" w:eastAsia="仿宋"/>
                <w:color w:val="auto"/>
                <w:sz w:val="28"/>
                <w:szCs w:val="28"/>
              </w:rPr>
              <w:t>先进制造与运载系统</w:t>
            </w:r>
          </w:p>
        </w:tc>
      </w:tr>
      <w:tr w14:paraId="0CCD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3C34F837">
            <w:pPr>
              <w:adjustRightInd w:val="0"/>
              <w:snapToGrid w:val="0"/>
              <w:spacing w:line="324" w:lineRule="auto"/>
              <w:rPr>
                <w:rFonts w:hint="eastAsia" w:ascii="仿宋" w:hAnsi="仿宋" w:eastAsia="仿宋"/>
                <w:bCs/>
                <w:color w:val="auto"/>
                <w:sz w:val="28"/>
                <w:szCs w:val="28"/>
              </w:rPr>
            </w:pPr>
            <w:r>
              <w:rPr>
                <w:rFonts w:hint="eastAsia" w:ascii="仿宋" w:hAnsi="仿宋" w:eastAsia="仿宋"/>
                <w:bCs/>
                <w:color w:val="auto"/>
                <w:sz w:val="28"/>
                <w:szCs w:val="28"/>
              </w:rPr>
              <w:t>项目类型</w:t>
            </w:r>
          </w:p>
        </w:tc>
        <w:tc>
          <w:tcPr>
            <w:tcW w:w="7102" w:type="dxa"/>
            <w:gridSpan w:val="3"/>
            <w:vAlign w:val="center"/>
          </w:tcPr>
          <w:p w14:paraId="57231B37">
            <w:pPr>
              <w:adjustRightInd w:val="0"/>
              <w:snapToGrid w:val="0"/>
              <w:spacing w:line="324" w:lineRule="auto"/>
              <w:jc w:val="left"/>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 xml:space="preserve">新的技术突破 </w:t>
            </w:r>
            <w:r>
              <w:rPr>
                <w:rFonts w:ascii="仿宋" w:hAnsi="仿宋" w:eastAsia="仿宋"/>
                <w:color w:val="auto"/>
                <w:sz w:val="28"/>
                <w:szCs w:val="28"/>
              </w:rPr>
              <w:t xml:space="preserve">     </w:t>
            </w: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sym w:font="Wingdings 2" w:char="00A3"/>
            </w:r>
            <w:r>
              <w:rPr>
                <w:rFonts w:hint="eastAsia" w:ascii="仿宋" w:hAnsi="仿宋" w:eastAsia="仿宋"/>
                <w:color w:val="auto"/>
                <w:sz w:val="28"/>
                <w:szCs w:val="28"/>
              </w:rPr>
              <w:t>现有技术颠覆性集成创新</w:t>
            </w:r>
          </w:p>
          <w:p w14:paraId="78D7E086">
            <w:pPr>
              <w:adjustRightInd w:val="0"/>
              <w:snapToGrid w:val="0"/>
              <w:spacing w:line="324" w:lineRule="auto"/>
              <w:jc w:val="left"/>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 xml:space="preserve">现有技术颠覆性应用  </w:t>
            </w:r>
            <w:r>
              <w:rPr>
                <w:rFonts w:ascii="仿宋" w:hAnsi="仿宋" w:eastAsia="仿宋"/>
                <w:color w:val="auto"/>
                <w:sz w:val="28"/>
                <w:szCs w:val="28"/>
              </w:rPr>
              <w:t xml:space="preserve">  </w:t>
            </w:r>
            <w:r>
              <w:rPr>
                <w:rFonts w:hint="eastAsia" w:ascii="仿宋" w:hAnsi="仿宋" w:eastAsia="仿宋"/>
                <w:color w:val="auto"/>
                <w:sz w:val="28"/>
                <w:szCs w:val="28"/>
              </w:rPr>
              <w:t xml:space="preserve"> </w:t>
            </w:r>
            <w:r>
              <w:rPr>
                <w:rFonts w:hint="eastAsia" w:ascii="仿宋" w:hAnsi="仿宋" w:eastAsia="仿宋"/>
                <w:color w:val="auto"/>
                <w:sz w:val="28"/>
                <w:szCs w:val="28"/>
              </w:rPr>
              <w:sym w:font="Wingdings 2" w:char="00A3"/>
            </w:r>
            <w:r>
              <w:rPr>
                <w:rFonts w:hint="eastAsia" w:ascii="仿宋" w:hAnsi="仿宋" w:eastAsia="仿宋"/>
                <w:color w:val="auto"/>
                <w:sz w:val="28"/>
                <w:szCs w:val="28"/>
              </w:rPr>
              <w:t>其他类型</w:t>
            </w:r>
          </w:p>
        </w:tc>
      </w:tr>
      <w:tr w14:paraId="5E88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3E551317">
            <w:pPr>
              <w:snapToGrid w:val="0"/>
              <w:spacing w:line="324" w:lineRule="auto"/>
              <w:rPr>
                <w:rFonts w:hint="eastAsia" w:ascii="仿宋" w:hAnsi="仿宋" w:eastAsia="仿宋"/>
                <w:color w:val="auto"/>
                <w:sz w:val="28"/>
                <w:szCs w:val="28"/>
              </w:rPr>
            </w:pPr>
            <w:r>
              <w:rPr>
                <w:rFonts w:hint="eastAsia" w:ascii="仿宋" w:hAnsi="仿宋" w:eastAsia="仿宋"/>
                <w:color w:val="auto"/>
                <w:sz w:val="28"/>
                <w:szCs w:val="28"/>
              </w:rPr>
              <w:t>创 新 性</w:t>
            </w:r>
          </w:p>
        </w:tc>
        <w:tc>
          <w:tcPr>
            <w:tcW w:w="3486" w:type="dxa"/>
            <w:vAlign w:val="center"/>
          </w:tcPr>
          <w:p w14:paraId="60CA3C69">
            <w:pPr>
              <w:adjustRightInd w:val="0"/>
              <w:snapToGrid w:val="0"/>
              <w:spacing w:line="324" w:lineRule="auto"/>
              <w:ind w:firstLine="19" w:firstLineChars="7"/>
              <w:rPr>
                <w:rFonts w:hint="eastAsia" w:ascii="仿宋" w:hAnsi="仿宋" w:eastAsia="仿宋"/>
                <w:color w:val="auto"/>
                <w:sz w:val="28"/>
                <w:szCs w:val="28"/>
              </w:rPr>
            </w:pPr>
            <w:r>
              <w:rPr>
                <w:rFonts w:hint="eastAsia" w:ascii="仿宋" w:hAnsi="仿宋" w:eastAsia="仿宋"/>
                <w:color w:val="auto"/>
                <w:sz w:val="28"/>
                <w:szCs w:val="28"/>
              </w:rPr>
              <w:sym w:font="Wingdings 2" w:char="F052"/>
            </w:r>
            <w:r>
              <w:rPr>
                <w:rFonts w:hint="eastAsia" w:ascii="仿宋" w:hAnsi="仿宋" w:eastAsia="仿宋"/>
                <w:color w:val="auto"/>
                <w:sz w:val="28"/>
                <w:szCs w:val="28"/>
              </w:rPr>
              <w:t>世界首创且领先</w:t>
            </w:r>
          </w:p>
          <w:p w14:paraId="497C66EE">
            <w:pPr>
              <w:adjustRightInd w:val="0"/>
              <w:snapToGrid w:val="0"/>
              <w:spacing w:line="324" w:lineRule="auto"/>
              <w:ind w:firstLine="19" w:firstLineChars="7"/>
              <w:rPr>
                <w:rFonts w:hint="eastAsia" w:ascii="仿宋" w:hAnsi="仿宋" w:eastAsia="仿宋"/>
                <w:color w:val="auto"/>
                <w:sz w:val="28"/>
                <w:szCs w:val="28"/>
              </w:rPr>
            </w:pPr>
            <w:r>
              <w:rPr>
                <w:rFonts w:hint="eastAsia" w:ascii="仿宋" w:hAnsi="仿宋" w:eastAsia="仿宋"/>
                <w:color w:val="auto"/>
                <w:sz w:val="28"/>
                <w:szCs w:val="28"/>
              </w:rPr>
              <w:sym w:font="Wingdings 2" w:char="00A3"/>
            </w:r>
            <w:r>
              <w:rPr>
                <w:rFonts w:hint="eastAsia" w:ascii="仿宋" w:hAnsi="仿宋" w:eastAsia="仿宋"/>
                <w:color w:val="auto"/>
                <w:sz w:val="28"/>
                <w:szCs w:val="28"/>
              </w:rPr>
              <w:t>原创性强，国际一流</w:t>
            </w:r>
          </w:p>
        </w:tc>
        <w:tc>
          <w:tcPr>
            <w:tcW w:w="1281" w:type="dxa"/>
            <w:vAlign w:val="center"/>
          </w:tcPr>
          <w:p w14:paraId="448589AF">
            <w:pPr>
              <w:snapToGrid w:val="0"/>
              <w:spacing w:line="324" w:lineRule="auto"/>
              <w:ind w:firstLine="19" w:firstLineChars="7"/>
              <w:jc w:val="center"/>
              <w:rPr>
                <w:rFonts w:hint="eastAsia" w:ascii="仿宋" w:hAnsi="仿宋" w:eastAsia="仿宋"/>
                <w:color w:val="auto"/>
                <w:sz w:val="28"/>
                <w:szCs w:val="28"/>
              </w:rPr>
            </w:pPr>
            <w:r>
              <w:rPr>
                <w:rFonts w:hint="eastAsia" w:ascii="仿宋" w:hAnsi="仿宋" w:eastAsia="仿宋"/>
                <w:color w:val="auto"/>
                <w:sz w:val="28"/>
                <w:szCs w:val="28"/>
              </w:rPr>
              <w:t>项目阶段</w:t>
            </w:r>
          </w:p>
        </w:tc>
        <w:tc>
          <w:tcPr>
            <w:tcW w:w="2335" w:type="dxa"/>
            <w:vAlign w:val="center"/>
          </w:tcPr>
          <w:p w14:paraId="51FFD484">
            <w:pPr>
              <w:adjustRightInd w:val="0"/>
              <w:snapToGrid w:val="0"/>
              <w:spacing w:line="324" w:lineRule="auto"/>
              <w:ind w:firstLine="19" w:firstLineChars="7"/>
              <w:rPr>
                <w:rFonts w:hint="eastAsia" w:ascii="仿宋" w:hAnsi="仿宋" w:eastAsia="仿宋"/>
                <w:color w:val="auto"/>
                <w:sz w:val="28"/>
                <w:szCs w:val="28"/>
              </w:rPr>
            </w:pPr>
            <w:r>
              <w:rPr>
                <w:rFonts w:hint="eastAsia" w:ascii="仿宋" w:hAnsi="仿宋" w:eastAsia="仿宋"/>
                <w:color w:val="auto"/>
                <w:sz w:val="28"/>
                <w:szCs w:val="28"/>
              </w:rPr>
              <w:sym w:font="Wingdings 2" w:char="F052"/>
            </w:r>
            <w:r>
              <w:rPr>
                <w:rFonts w:hint="eastAsia" w:ascii="仿宋" w:hAnsi="仿宋" w:eastAsia="仿宋"/>
                <w:color w:val="auto"/>
                <w:sz w:val="28"/>
                <w:szCs w:val="28"/>
              </w:rPr>
              <w:t>极早期</w:t>
            </w:r>
          </w:p>
        </w:tc>
      </w:tr>
      <w:tr w14:paraId="5BDA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3D4437C9">
            <w:pPr>
              <w:adjustRightInd w:val="0"/>
              <w:snapToGrid w:val="0"/>
              <w:spacing w:line="324" w:lineRule="auto"/>
              <w:rPr>
                <w:rFonts w:hint="eastAsia" w:ascii="仿宋" w:hAnsi="仿宋" w:eastAsia="仿宋"/>
                <w:bCs/>
                <w:color w:val="auto"/>
                <w:sz w:val="28"/>
                <w:szCs w:val="28"/>
              </w:rPr>
            </w:pPr>
            <w:r>
              <w:rPr>
                <w:rFonts w:ascii="仿宋" w:hAnsi="仿宋" w:eastAsia="仿宋"/>
                <w:bCs/>
                <w:color w:val="auto"/>
                <w:sz w:val="28"/>
                <w:szCs w:val="28"/>
              </w:rPr>
              <w:t>应用场景</w:t>
            </w:r>
          </w:p>
        </w:tc>
        <w:tc>
          <w:tcPr>
            <w:tcW w:w="7102" w:type="dxa"/>
            <w:gridSpan w:val="3"/>
            <w:vAlign w:val="center"/>
          </w:tcPr>
          <w:p w14:paraId="7D1CFB20">
            <w:pPr>
              <w:adjustRightInd w:val="0"/>
              <w:snapToGrid w:val="0"/>
              <w:spacing w:line="324" w:lineRule="auto"/>
              <w:rPr>
                <w:rFonts w:hint="eastAsia" w:ascii="仿宋" w:hAnsi="仿宋" w:eastAsia="仿宋"/>
                <w:color w:val="auto"/>
                <w:sz w:val="28"/>
                <w:szCs w:val="28"/>
              </w:rPr>
            </w:pPr>
            <w:r>
              <w:rPr>
                <w:rFonts w:hint="eastAsia" w:ascii="仿宋" w:hAnsi="仿宋" w:eastAsia="仿宋"/>
                <w:color w:val="auto"/>
                <w:sz w:val="28"/>
                <w:szCs w:val="28"/>
              </w:rPr>
              <w:t>说明本项目应用场景，该场景对全球及我国经济、社会的重要影响及演化趋势。本项目为场景提供的主要技术功能、关键作用、需求规模。</w:t>
            </w:r>
            <w:r>
              <w:rPr>
                <w:rFonts w:ascii="仿宋" w:hAnsi="仿宋" w:eastAsia="仿宋"/>
                <w:color w:val="auto"/>
                <w:sz w:val="28"/>
                <w:szCs w:val="28"/>
              </w:rPr>
              <w:t>限100字以内。</w:t>
            </w:r>
          </w:p>
        </w:tc>
      </w:tr>
      <w:tr w14:paraId="01D8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776B9013">
            <w:pPr>
              <w:adjustRightInd w:val="0"/>
              <w:snapToGrid w:val="0"/>
              <w:spacing w:line="324" w:lineRule="auto"/>
              <w:rPr>
                <w:rFonts w:hint="eastAsia" w:ascii="仿宋" w:hAnsi="仿宋" w:eastAsia="仿宋"/>
                <w:bCs/>
                <w:color w:val="auto"/>
                <w:sz w:val="28"/>
                <w:szCs w:val="28"/>
              </w:rPr>
            </w:pPr>
            <w:r>
              <w:rPr>
                <w:rFonts w:ascii="仿宋" w:hAnsi="仿宋" w:eastAsia="仿宋"/>
                <w:bCs/>
                <w:color w:val="auto"/>
                <w:sz w:val="28"/>
                <w:szCs w:val="28"/>
              </w:rPr>
              <w:t>颠覆对象</w:t>
            </w:r>
          </w:p>
          <w:p w14:paraId="7483226F">
            <w:pPr>
              <w:adjustRightInd w:val="0"/>
              <w:snapToGrid w:val="0"/>
              <w:spacing w:line="324" w:lineRule="auto"/>
              <w:rPr>
                <w:rFonts w:hint="eastAsia" w:ascii="仿宋" w:hAnsi="仿宋" w:eastAsia="仿宋"/>
                <w:bCs/>
                <w:color w:val="auto"/>
                <w:sz w:val="28"/>
                <w:szCs w:val="28"/>
              </w:rPr>
            </w:pPr>
            <w:r>
              <w:rPr>
                <w:rFonts w:hint="eastAsia" w:ascii="仿宋" w:hAnsi="仿宋" w:eastAsia="仿宋"/>
                <w:bCs/>
                <w:color w:val="auto"/>
                <w:sz w:val="28"/>
                <w:szCs w:val="28"/>
              </w:rPr>
              <w:t>及痛点</w:t>
            </w:r>
          </w:p>
        </w:tc>
        <w:tc>
          <w:tcPr>
            <w:tcW w:w="7102" w:type="dxa"/>
            <w:gridSpan w:val="3"/>
            <w:vAlign w:val="center"/>
          </w:tcPr>
          <w:p w14:paraId="65CCEE23">
            <w:pPr>
              <w:adjustRightInd w:val="0"/>
              <w:snapToGrid w:val="0"/>
              <w:spacing w:line="324" w:lineRule="auto"/>
              <w:rPr>
                <w:rFonts w:hint="eastAsia" w:ascii="仿宋" w:hAnsi="仿宋" w:eastAsia="仿宋"/>
                <w:bCs/>
                <w:color w:val="auto"/>
                <w:sz w:val="28"/>
                <w:szCs w:val="28"/>
              </w:rPr>
            </w:pPr>
            <w:r>
              <w:rPr>
                <w:rFonts w:ascii="仿宋" w:hAnsi="仿宋" w:eastAsia="仿宋"/>
                <w:bCs/>
                <w:color w:val="auto"/>
                <w:sz w:val="28"/>
                <w:szCs w:val="28"/>
              </w:rPr>
              <w:t>拟颠覆的技术或产品</w:t>
            </w:r>
            <w:r>
              <w:rPr>
                <w:rFonts w:hint="eastAsia" w:ascii="仿宋" w:hAnsi="仿宋" w:eastAsia="仿宋"/>
                <w:bCs/>
                <w:color w:val="auto"/>
                <w:sz w:val="28"/>
                <w:szCs w:val="28"/>
              </w:rPr>
              <w:t>、主要痛点（即急需解决的重要技术经济问题）</w:t>
            </w:r>
            <w:r>
              <w:rPr>
                <w:rFonts w:ascii="仿宋" w:hAnsi="仿宋" w:eastAsia="仿宋"/>
                <w:bCs/>
                <w:color w:val="auto"/>
                <w:sz w:val="28"/>
                <w:szCs w:val="28"/>
              </w:rPr>
              <w:t>等情况。限250字以内。</w:t>
            </w:r>
          </w:p>
        </w:tc>
      </w:tr>
      <w:tr w14:paraId="3D53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7122F2BB">
            <w:pPr>
              <w:adjustRightInd w:val="0"/>
              <w:snapToGrid w:val="0"/>
              <w:spacing w:line="324" w:lineRule="auto"/>
              <w:rPr>
                <w:rFonts w:hint="eastAsia" w:ascii="仿宋" w:hAnsi="仿宋" w:eastAsia="仿宋"/>
                <w:bCs/>
                <w:color w:val="auto"/>
                <w:sz w:val="28"/>
                <w:szCs w:val="28"/>
              </w:rPr>
            </w:pPr>
            <w:r>
              <w:rPr>
                <w:rFonts w:hint="eastAsia" w:ascii="仿宋" w:hAnsi="仿宋" w:eastAsia="仿宋"/>
                <w:bCs/>
                <w:color w:val="auto"/>
                <w:sz w:val="28"/>
                <w:szCs w:val="28"/>
              </w:rPr>
              <w:t>目    标</w:t>
            </w:r>
          </w:p>
        </w:tc>
        <w:tc>
          <w:tcPr>
            <w:tcW w:w="7102" w:type="dxa"/>
            <w:gridSpan w:val="3"/>
            <w:vAlign w:val="center"/>
          </w:tcPr>
          <w:p w14:paraId="64C6E532">
            <w:pPr>
              <w:adjustRightInd w:val="0"/>
              <w:snapToGrid w:val="0"/>
              <w:spacing w:line="324" w:lineRule="auto"/>
              <w:rPr>
                <w:rFonts w:hint="eastAsia" w:ascii="仿宋" w:hAnsi="仿宋" w:eastAsia="仿宋"/>
                <w:color w:val="auto"/>
                <w:sz w:val="28"/>
                <w:szCs w:val="28"/>
              </w:rPr>
            </w:pPr>
            <w:r>
              <w:rPr>
                <w:rFonts w:hint="eastAsia" w:ascii="仿宋" w:hAnsi="仿宋" w:eastAsia="仿宋"/>
                <w:color w:val="auto"/>
                <w:sz w:val="28"/>
                <w:szCs w:val="28"/>
              </w:rPr>
              <w:t>总体目标、本期目标。限100字以内。</w:t>
            </w:r>
          </w:p>
        </w:tc>
      </w:tr>
      <w:tr w14:paraId="6D58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4DB8039D">
            <w:pPr>
              <w:adjustRightInd w:val="0"/>
              <w:snapToGrid w:val="0"/>
              <w:spacing w:line="324" w:lineRule="auto"/>
              <w:rPr>
                <w:rFonts w:hint="eastAsia" w:ascii="仿宋" w:hAnsi="仿宋" w:eastAsia="仿宋"/>
                <w:bCs/>
                <w:color w:val="auto"/>
                <w:sz w:val="28"/>
                <w:szCs w:val="28"/>
              </w:rPr>
            </w:pPr>
            <w:r>
              <w:rPr>
                <w:rFonts w:hint="eastAsia" w:ascii="仿宋" w:hAnsi="仿宋" w:eastAsia="仿宋"/>
                <w:bCs/>
                <w:color w:val="auto"/>
                <w:sz w:val="28"/>
                <w:szCs w:val="28"/>
              </w:rPr>
              <w:t>技术内容</w:t>
            </w:r>
          </w:p>
          <w:p w14:paraId="276F831E">
            <w:pPr>
              <w:adjustRightInd w:val="0"/>
              <w:snapToGrid w:val="0"/>
              <w:spacing w:line="324" w:lineRule="auto"/>
              <w:rPr>
                <w:rFonts w:hint="eastAsia" w:ascii="仿宋" w:hAnsi="仿宋" w:eastAsia="仿宋"/>
                <w:bCs/>
                <w:color w:val="auto"/>
                <w:sz w:val="28"/>
                <w:szCs w:val="28"/>
              </w:rPr>
            </w:pPr>
            <w:r>
              <w:rPr>
                <w:rFonts w:ascii="仿宋" w:hAnsi="仿宋" w:eastAsia="仿宋"/>
                <w:bCs/>
                <w:color w:val="auto"/>
                <w:sz w:val="28"/>
                <w:szCs w:val="28"/>
              </w:rPr>
              <w:t>当前基础</w:t>
            </w:r>
          </w:p>
        </w:tc>
        <w:tc>
          <w:tcPr>
            <w:tcW w:w="7102" w:type="dxa"/>
            <w:gridSpan w:val="3"/>
            <w:vAlign w:val="center"/>
          </w:tcPr>
          <w:p w14:paraId="7C05CAA5">
            <w:pPr>
              <w:adjustRightInd w:val="0"/>
              <w:snapToGrid w:val="0"/>
              <w:spacing w:line="324" w:lineRule="auto"/>
              <w:rPr>
                <w:rFonts w:hint="eastAsia" w:ascii="仿宋" w:hAnsi="仿宋" w:eastAsia="仿宋"/>
                <w:color w:val="auto"/>
                <w:sz w:val="28"/>
                <w:szCs w:val="28"/>
              </w:rPr>
            </w:pPr>
            <w:r>
              <w:rPr>
                <w:rFonts w:hint="eastAsia" w:ascii="仿宋" w:hAnsi="仿宋" w:eastAsia="仿宋"/>
                <w:color w:val="auto"/>
                <w:sz w:val="28"/>
                <w:szCs w:val="28"/>
              </w:rPr>
              <w:t>技术实现原理、作用原理，关键技术进展</w:t>
            </w:r>
            <w:r>
              <w:rPr>
                <w:rFonts w:ascii="仿宋" w:hAnsi="仿宋" w:eastAsia="仿宋"/>
                <w:color w:val="auto"/>
                <w:sz w:val="28"/>
                <w:szCs w:val="28"/>
              </w:rPr>
              <w:t>。限</w:t>
            </w:r>
            <w:r>
              <w:rPr>
                <w:rFonts w:hint="eastAsia" w:ascii="仿宋" w:hAnsi="仿宋" w:eastAsia="仿宋"/>
                <w:color w:val="auto"/>
                <w:sz w:val="28"/>
                <w:szCs w:val="28"/>
              </w:rPr>
              <w:t>25</w:t>
            </w:r>
            <w:r>
              <w:rPr>
                <w:rFonts w:ascii="仿宋" w:hAnsi="仿宋" w:eastAsia="仿宋"/>
                <w:color w:val="auto"/>
                <w:sz w:val="28"/>
                <w:szCs w:val="28"/>
              </w:rPr>
              <w:t>0字以内。</w:t>
            </w:r>
          </w:p>
          <w:p w14:paraId="053C175A">
            <w:pPr>
              <w:adjustRightInd w:val="0"/>
              <w:snapToGrid w:val="0"/>
              <w:spacing w:line="324" w:lineRule="auto"/>
              <w:rPr>
                <w:rFonts w:hint="eastAsia" w:ascii="仿宋" w:hAnsi="仿宋" w:eastAsia="仿宋"/>
                <w:color w:val="auto"/>
                <w:sz w:val="28"/>
                <w:szCs w:val="28"/>
              </w:rPr>
            </w:pPr>
            <w:r>
              <w:rPr>
                <w:rFonts w:hint="eastAsia" w:ascii="仿宋" w:hAnsi="仿宋" w:eastAsia="仿宋"/>
                <w:color w:val="auto"/>
                <w:sz w:val="28"/>
                <w:szCs w:val="28"/>
              </w:rPr>
              <w:t>本技术的重大原创性（不超过3项）。限100以内。</w:t>
            </w:r>
          </w:p>
        </w:tc>
      </w:tr>
      <w:tr w14:paraId="7FF6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79D15DCA">
            <w:pPr>
              <w:adjustRightInd w:val="0"/>
              <w:snapToGrid w:val="0"/>
              <w:spacing w:line="324" w:lineRule="auto"/>
              <w:rPr>
                <w:rFonts w:hint="eastAsia" w:ascii="仿宋" w:hAnsi="仿宋" w:eastAsia="仿宋"/>
                <w:bCs/>
                <w:color w:val="auto"/>
                <w:sz w:val="28"/>
                <w:szCs w:val="28"/>
              </w:rPr>
            </w:pPr>
            <w:r>
              <w:rPr>
                <w:rFonts w:hint="eastAsia" w:ascii="仿宋" w:hAnsi="仿宋" w:eastAsia="仿宋"/>
                <w:bCs/>
                <w:color w:val="auto"/>
                <w:sz w:val="28"/>
                <w:szCs w:val="28"/>
              </w:rPr>
              <w:t>知识产权</w:t>
            </w:r>
          </w:p>
        </w:tc>
        <w:tc>
          <w:tcPr>
            <w:tcW w:w="7102" w:type="dxa"/>
            <w:gridSpan w:val="3"/>
            <w:vAlign w:val="center"/>
          </w:tcPr>
          <w:p w14:paraId="70080D62">
            <w:pPr>
              <w:adjustRightInd w:val="0"/>
              <w:snapToGrid w:val="0"/>
              <w:spacing w:line="324" w:lineRule="auto"/>
              <w:rPr>
                <w:rFonts w:hint="eastAsia" w:ascii="仿宋" w:hAnsi="仿宋" w:eastAsia="仿宋"/>
                <w:color w:val="auto"/>
                <w:sz w:val="28"/>
                <w:szCs w:val="28"/>
              </w:rPr>
            </w:pPr>
            <w:r>
              <w:rPr>
                <w:rFonts w:hint="eastAsia" w:ascii="仿宋" w:hAnsi="仿宋" w:eastAsia="仿宋"/>
                <w:color w:val="auto"/>
                <w:sz w:val="28"/>
                <w:szCs w:val="28"/>
              </w:rPr>
              <w:t>知识产权来源及使用条件。限</w:t>
            </w:r>
            <w:r>
              <w:rPr>
                <w:rFonts w:ascii="仿宋" w:hAnsi="仿宋" w:eastAsia="仿宋"/>
                <w:color w:val="auto"/>
                <w:sz w:val="28"/>
                <w:szCs w:val="28"/>
              </w:rPr>
              <w:t>10</w:t>
            </w:r>
            <w:r>
              <w:rPr>
                <w:rFonts w:hint="eastAsia" w:ascii="仿宋" w:hAnsi="仿宋" w:eastAsia="仿宋"/>
                <w:color w:val="auto"/>
                <w:sz w:val="28"/>
                <w:szCs w:val="28"/>
              </w:rPr>
              <w:t>0字以内。</w:t>
            </w:r>
          </w:p>
        </w:tc>
      </w:tr>
      <w:tr w14:paraId="0A0E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2A730058">
            <w:pPr>
              <w:adjustRightInd w:val="0"/>
              <w:snapToGrid w:val="0"/>
              <w:spacing w:line="324" w:lineRule="auto"/>
              <w:rPr>
                <w:rFonts w:hint="eastAsia" w:ascii="仿宋" w:hAnsi="仿宋" w:eastAsia="仿宋"/>
                <w:bCs/>
                <w:color w:val="auto"/>
                <w:sz w:val="28"/>
                <w:szCs w:val="28"/>
              </w:rPr>
            </w:pPr>
            <w:r>
              <w:rPr>
                <w:rFonts w:hint="eastAsia" w:ascii="仿宋" w:hAnsi="仿宋" w:eastAsia="仿宋"/>
                <w:bCs/>
                <w:color w:val="auto"/>
                <w:sz w:val="28"/>
                <w:szCs w:val="28"/>
              </w:rPr>
              <w:t>实施计划及预期成果</w:t>
            </w:r>
          </w:p>
        </w:tc>
        <w:tc>
          <w:tcPr>
            <w:tcW w:w="7102" w:type="dxa"/>
            <w:gridSpan w:val="3"/>
            <w:vAlign w:val="center"/>
          </w:tcPr>
          <w:p w14:paraId="18E0FB20">
            <w:pPr>
              <w:adjustRightInd w:val="0"/>
              <w:snapToGrid w:val="0"/>
              <w:spacing w:line="324" w:lineRule="auto"/>
              <w:rPr>
                <w:rFonts w:hint="eastAsia" w:ascii="仿宋" w:hAnsi="仿宋" w:eastAsia="仿宋"/>
                <w:color w:val="auto"/>
                <w:sz w:val="28"/>
                <w:szCs w:val="28"/>
              </w:rPr>
            </w:pPr>
            <w:r>
              <w:rPr>
                <w:rFonts w:hint="eastAsia" w:ascii="仿宋" w:hAnsi="仿宋" w:eastAsia="仿宋"/>
                <w:color w:val="auto"/>
                <w:sz w:val="28"/>
                <w:szCs w:val="28"/>
              </w:rPr>
              <w:t>拟解决的关键科学技术问题及研究内容，技术颠覆性验证方案，提出具有较高可行性的技术路线、需进一步解决的关键科学技术问题。</w:t>
            </w:r>
            <w:r>
              <w:rPr>
                <w:rFonts w:ascii="仿宋" w:hAnsi="仿宋" w:eastAsia="仿宋"/>
                <w:color w:val="auto"/>
                <w:sz w:val="28"/>
                <w:szCs w:val="28"/>
              </w:rPr>
              <w:t>限</w:t>
            </w:r>
            <w:r>
              <w:rPr>
                <w:rFonts w:hint="eastAsia" w:ascii="仿宋" w:hAnsi="仿宋" w:eastAsia="仿宋"/>
                <w:color w:val="auto"/>
                <w:sz w:val="28"/>
                <w:szCs w:val="28"/>
              </w:rPr>
              <w:t>5</w:t>
            </w:r>
            <w:r>
              <w:rPr>
                <w:rFonts w:ascii="仿宋" w:hAnsi="仿宋" w:eastAsia="仿宋"/>
                <w:color w:val="auto"/>
                <w:sz w:val="28"/>
                <w:szCs w:val="28"/>
              </w:rPr>
              <w:t>00字以内。</w:t>
            </w:r>
          </w:p>
        </w:tc>
      </w:tr>
      <w:tr w14:paraId="713A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49" w:type="dxa"/>
            <w:vAlign w:val="center"/>
          </w:tcPr>
          <w:p w14:paraId="714B00D4">
            <w:pPr>
              <w:adjustRightInd w:val="0"/>
              <w:snapToGrid w:val="0"/>
              <w:spacing w:line="324" w:lineRule="auto"/>
              <w:rPr>
                <w:rFonts w:hint="eastAsia" w:ascii="仿宋" w:hAnsi="仿宋" w:eastAsia="仿宋"/>
                <w:bCs/>
                <w:color w:val="auto"/>
                <w:sz w:val="28"/>
                <w:szCs w:val="28"/>
              </w:rPr>
            </w:pPr>
            <w:r>
              <w:rPr>
                <w:rFonts w:ascii="仿宋" w:hAnsi="仿宋" w:eastAsia="仿宋"/>
                <w:bCs/>
                <w:color w:val="auto"/>
                <w:sz w:val="28"/>
                <w:szCs w:val="28"/>
              </w:rPr>
              <w:t>主要风险</w:t>
            </w:r>
          </w:p>
        </w:tc>
        <w:tc>
          <w:tcPr>
            <w:tcW w:w="7102" w:type="dxa"/>
            <w:gridSpan w:val="3"/>
            <w:vAlign w:val="center"/>
          </w:tcPr>
          <w:p w14:paraId="656BBCE6">
            <w:pPr>
              <w:adjustRightInd w:val="0"/>
              <w:snapToGrid w:val="0"/>
              <w:spacing w:line="324" w:lineRule="auto"/>
              <w:rPr>
                <w:rFonts w:hint="eastAsia" w:ascii="仿宋" w:hAnsi="仿宋" w:eastAsia="仿宋"/>
                <w:color w:val="auto"/>
                <w:sz w:val="28"/>
                <w:szCs w:val="28"/>
              </w:rPr>
            </w:pPr>
            <w:r>
              <w:rPr>
                <w:rFonts w:ascii="仿宋" w:hAnsi="仿宋" w:eastAsia="仿宋"/>
                <w:color w:val="auto"/>
                <w:sz w:val="28"/>
                <w:szCs w:val="28"/>
              </w:rPr>
              <w:t>项目存在的主要风险</w:t>
            </w:r>
            <w:r>
              <w:rPr>
                <w:rFonts w:hint="eastAsia" w:ascii="仿宋" w:hAnsi="仿宋" w:eastAsia="仿宋"/>
                <w:color w:val="auto"/>
                <w:sz w:val="28"/>
                <w:szCs w:val="28"/>
              </w:rPr>
              <w:t>及应对措施</w:t>
            </w:r>
            <w:r>
              <w:rPr>
                <w:rFonts w:ascii="仿宋" w:hAnsi="仿宋" w:eastAsia="仿宋"/>
                <w:color w:val="auto"/>
                <w:sz w:val="28"/>
                <w:szCs w:val="28"/>
              </w:rPr>
              <w:t>。限100字以内。</w:t>
            </w:r>
          </w:p>
        </w:tc>
      </w:tr>
    </w:tbl>
    <w:p w14:paraId="744CD3FA">
      <w:pPr>
        <w:spacing w:before="312" w:beforeLines="100" w:line="560" w:lineRule="exact"/>
        <w:rPr>
          <w:rFonts w:ascii="Times New Roman" w:hAnsi="Times New Roman" w:eastAsia="仿宋" w:cs="Times New Roman"/>
          <w:color w:val="auto"/>
          <w:kern w:val="0"/>
          <w:sz w:val="32"/>
          <w:szCs w:val="32"/>
        </w:rPr>
      </w:pPr>
    </w:p>
    <w:p w14:paraId="426D0F56">
      <w:pPr>
        <w:spacing w:line="460" w:lineRule="exact"/>
        <w:rPr>
          <w:rFonts w:ascii="Times New Roman" w:hAnsi="Times New Roman" w:eastAsia="仿宋_GB2312" w:cs="Times New Roman"/>
          <w:color w:val="auto"/>
          <w:sz w:val="28"/>
          <w:szCs w:val="28"/>
        </w:rPr>
      </w:pPr>
    </w:p>
    <w:p w14:paraId="522A53DC">
      <w:pPr>
        <w:widowControl/>
        <w:jc w:val="left"/>
        <w:rPr>
          <w:rFonts w:hint="eastAsia" w:ascii="仿宋" w:hAnsi="仿宋" w:eastAsia="仿宋" w:cs="Times New Roman"/>
          <w:color w:val="auto"/>
          <w:sz w:val="32"/>
          <w:szCs w:val="32"/>
        </w:rPr>
      </w:pPr>
    </w:p>
    <w:sectPr>
      <w:footerReference r:id="rId3" w:type="default"/>
      <w:pgSz w:w="11906" w:h="16838"/>
      <w:pgMar w:top="2268"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623728"/>
    </w:sdtPr>
    <w:sdtContent>
      <w:p w14:paraId="166A5763">
        <w:pPr>
          <w:pStyle w:val="7"/>
          <w:jc w:val="center"/>
        </w:pPr>
        <w:r>
          <w:fldChar w:fldCharType="begin"/>
        </w:r>
        <w:r>
          <w:instrText xml:space="preserve">PAGE   \* MERGEFORMAT</w:instrText>
        </w:r>
        <w:r>
          <w:fldChar w:fldCharType="separate"/>
        </w:r>
        <w:r>
          <w:rPr>
            <w:lang w:val="zh-CN"/>
          </w:rPr>
          <w:t>14</w:t>
        </w:r>
        <w:r>
          <w:fldChar w:fldCharType="end"/>
        </w:r>
      </w:p>
    </w:sdtContent>
  </w:sdt>
  <w:p w14:paraId="6248CD5F">
    <w:pPr>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5A391"/>
    <w:multiLevelType w:val="singleLevel"/>
    <w:tmpl w:val="BB85A391"/>
    <w:lvl w:ilvl="0" w:tentative="0">
      <w:start w:val="1"/>
      <w:numFmt w:val="japaneseCounting"/>
      <w:suff w:val="nothing"/>
      <w:lvlText w:val="%1、"/>
      <w:lvlJc w:val="left"/>
      <w:rPr>
        <w:rFonts w:ascii="黑体" w:hAnsi="黑体" w:eastAsia="黑体" w:cs="黑体"/>
      </w:rPr>
    </w:lvl>
  </w:abstractNum>
  <w:abstractNum w:abstractNumId="1">
    <w:nsid w:val="1CDC5791"/>
    <w:multiLevelType w:val="multilevel"/>
    <w:tmpl w:val="1CDC5791"/>
    <w:lvl w:ilvl="0" w:tentative="0">
      <w:start w:val="1"/>
      <w:numFmt w:val="decimal"/>
      <w:lvlText w:val="%1."/>
      <w:lvlJc w:val="left"/>
      <w:pPr>
        <w:ind w:left="420" w:hanging="420"/>
      </w:pPr>
      <w:rPr>
        <w:rFonts w:hint="eastAsia" w:eastAsia="仿宋"/>
        <w:b w:val="0"/>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5F15AB"/>
    <w:multiLevelType w:val="multilevel"/>
    <w:tmpl w:val="275F15AB"/>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F4062EF"/>
    <w:multiLevelType w:val="multilevel"/>
    <w:tmpl w:val="2F4062EF"/>
    <w:lvl w:ilvl="0" w:tentative="0">
      <w:start w:val="1"/>
      <w:numFmt w:val="decimal"/>
      <w:lvlText w:val="%1."/>
      <w:lvlJc w:val="left"/>
      <w:pPr>
        <w:ind w:left="420" w:hanging="420"/>
      </w:pPr>
      <w:rPr>
        <w:rFonts w:hint="eastAsia" w:eastAsia="仿宋"/>
        <w:b w:val="0"/>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6487A"/>
    <w:multiLevelType w:val="multilevel"/>
    <w:tmpl w:val="3A96487A"/>
    <w:lvl w:ilvl="0" w:tentative="0">
      <w:start w:val="1"/>
      <w:numFmt w:val="japaneseCounting"/>
      <w:lvlText w:val="（%1）"/>
      <w:lvlJc w:val="left"/>
      <w:pPr>
        <w:ind w:left="1080" w:hanging="108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AD02B8"/>
    <w:multiLevelType w:val="multilevel"/>
    <w:tmpl w:val="3FAD02B8"/>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6122A75"/>
    <w:multiLevelType w:val="multilevel"/>
    <w:tmpl w:val="56122A75"/>
    <w:lvl w:ilvl="0" w:tentative="0">
      <w:start w:val="1"/>
      <w:numFmt w:val="decimal"/>
      <w:lvlText w:val="%1."/>
      <w:lvlJc w:val="left"/>
      <w:pPr>
        <w:ind w:left="420" w:hanging="420"/>
      </w:pPr>
      <w:rPr>
        <w:rFonts w:hint="eastAsia" w:eastAsia="仿宋"/>
        <w:b w:val="0"/>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38E78E9"/>
    <w:multiLevelType w:val="multilevel"/>
    <w:tmpl w:val="638E78E9"/>
    <w:lvl w:ilvl="0" w:tentative="0">
      <w:start w:val="1"/>
      <w:numFmt w:val="decimal"/>
      <w:lvlText w:val="%1."/>
      <w:lvlJc w:val="left"/>
      <w:pPr>
        <w:ind w:left="1130" w:hanging="420"/>
      </w:pPr>
      <w:rPr>
        <w:rFonts w:hint="default" w:eastAsia="仿宋"/>
        <w:b w:val="0"/>
        <w:bCs w:val="0"/>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7C37624"/>
    <w:multiLevelType w:val="multilevel"/>
    <w:tmpl w:val="67C37624"/>
    <w:lvl w:ilvl="0" w:tentative="0">
      <w:start w:val="1"/>
      <w:numFmt w:val="decimal"/>
      <w:lvlText w:val="%1."/>
      <w:lvlJc w:val="left"/>
      <w:pPr>
        <w:ind w:left="420" w:hanging="420"/>
      </w:pPr>
      <w:rPr>
        <w:rFonts w:hint="eastAsia" w:eastAsia="仿宋"/>
        <w:b w:val="0"/>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7"/>
  </w:num>
  <w:num w:numId="4">
    <w:abstractNumId w:val="3"/>
  </w:num>
  <w:num w:numId="5">
    <w:abstractNumId w:val="2"/>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83"/>
    <w:rsid w:val="00001800"/>
    <w:rsid w:val="00002D67"/>
    <w:rsid w:val="00010BDF"/>
    <w:rsid w:val="00011F2F"/>
    <w:rsid w:val="00012D54"/>
    <w:rsid w:val="0002418A"/>
    <w:rsid w:val="000268C1"/>
    <w:rsid w:val="000276FB"/>
    <w:rsid w:val="000312DF"/>
    <w:rsid w:val="00032A2F"/>
    <w:rsid w:val="000338A3"/>
    <w:rsid w:val="00036E07"/>
    <w:rsid w:val="00036F5B"/>
    <w:rsid w:val="00040D60"/>
    <w:rsid w:val="000411A9"/>
    <w:rsid w:val="000419DB"/>
    <w:rsid w:val="00044609"/>
    <w:rsid w:val="00045221"/>
    <w:rsid w:val="00050031"/>
    <w:rsid w:val="00053768"/>
    <w:rsid w:val="00060E3C"/>
    <w:rsid w:val="00061199"/>
    <w:rsid w:val="0006182C"/>
    <w:rsid w:val="00062963"/>
    <w:rsid w:val="00062FDA"/>
    <w:rsid w:val="00063220"/>
    <w:rsid w:val="0007133F"/>
    <w:rsid w:val="00072096"/>
    <w:rsid w:val="00073961"/>
    <w:rsid w:val="00073C50"/>
    <w:rsid w:val="000747D1"/>
    <w:rsid w:val="0007593E"/>
    <w:rsid w:val="00077DDF"/>
    <w:rsid w:val="00080867"/>
    <w:rsid w:val="00082893"/>
    <w:rsid w:val="00083638"/>
    <w:rsid w:val="00083B19"/>
    <w:rsid w:val="0008615A"/>
    <w:rsid w:val="0008701D"/>
    <w:rsid w:val="0008729B"/>
    <w:rsid w:val="0008749A"/>
    <w:rsid w:val="000934F6"/>
    <w:rsid w:val="0009560B"/>
    <w:rsid w:val="00095E30"/>
    <w:rsid w:val="00096A4A"/>
    <w:rsid w:val="000A27B3"/>
    <w:rsid w:val="000A3171"/>
    <w:rsid w:val="000A4A68"/>
    <w:rsid w:val="000A4A9D"/>
    <w:rsid w:val="000A7A81"/>
    <w:rsid w:val="000A7BCF"/>
    <w:rsid w:val="000B0279"/>
    <w:rsid w:val="000B0789"/>
    <w:rsid w:val="000B1E3D"/>
    <w:rsid w:val="000B5ED3"/>
    <w:rsid w:val="000B6BF9"/>
    <w:rsid w:val="000B7E14"/>
    <w:rsid w:val="000C2150"/>
    <w:rsid w:val="000C3713"/>
    <w:rsid w:val="000C69D8"/>
    <w:rsid w:val="000D3A83"/>
    <w:rsid w:val="000E140A"/>
    <w:rsid w:val="000E2A9F"/>
    <w:rsid w:val="000E2C3F"/>
    <w:rsid w:val="000E6F9C"/>
    <w:rsid w:val="000F001E"/>
    <w:rsid w:val="000F301C"/>
    <w:rsid w:val="000F4B7C"/>
    <w:rsid w:val="00102F60"/>
    <w:rsid w:val="00103524"/>
    <w:rsid w:val="001047C5"/>
    <w:rsid w:val="00104CA9"/>
    <w:rsid w:val="00107106"/>
    <w:rsid w:val="00107155"/>
    <w:rsid w:val="001126F0"/>
    <w:rsid w:val="00117EA8"/>
    <w:rsid w:val="001218C8"/>
    <w:rsid w:val="001263AC"/>
    <w:rsid w:val="00126613"/>
    <w:rsid w:val="00130222"/>
    <w:rsid w:val="00135180"/>
    <w:rsid w:val="00136B71"/>
    <w:rsid w:val="00136C92"/>
    <w:rsid w:val="001440F2"/>
    <w:rsid w:val="00147E2A"/>
    <w:rsid w:val="001515CA"/>
    <w:rsid w:val="001546A3"/>
    <w:rsid w:val="00155489"/>
    <w:rsid w:val="00160275"/>
    <w:rsid w:val="00161ED3"/>
    <w:rsid w:val="00161EDE"/>
    <w:rsid w:val="001635B8"/>
    <w:rsid w:val="00163741"/>
    <w:rsid w:val="001648C6"/>
    <w:rsid w:val="001650D8"/>
    <w:rsid w:val="00167FD1"/>
    <w:rsid w:val="001710B1"/>
    <w:rsid w:val="001719AB"/>
    <w:rsid w:val="00174809"/>
    <w:rsid w:val="00176647"/>
    <w:rsid w:val="00177A3D"/>
    <w:rsid w:val="00180BCF"/>
    <w:rsid w:val="00181498"/>
    <w:rsid w:val="00181947"/>
    <w:rsid w:val="00183144"/>
    <w:rsid w:val="00184344"/>
    <w:rsid w:val="00186E26"/>
    <w:rsid w:val="0018782E"/>
    <w:rsid w:val="0019011B"/>
    <w:rsid w:val="00192BA6"/>
    <w:rsid w:val="00195D32"/>
    <w:rsid w:val="00196EEF"/>
    <w:rsid w:val="001A06BA"/>
    <w:rsid w:val="001A1748"/>
    <w:rsid w:val="001A4FDB"/>
    <w:rsid w:val="001A637D"/>
    <w:rsid w:val="001A7930"/>
    <w:rsid w:val="001B1547"/>
    <w:rsid w:val="001B735B"/>
    <w:rsid w:val="001C0B5D"/>
    <w:rsid w:val="001C2667"/>
    <w:rsid w:val="001C2DA5"/>
    <w:rsid w:val="001C2ECF"/>
    <w:rsid w:val="001C3A49"/>
    <w:rsid w:val="001C3FC9"/>
    <w:rsid w:val="001C45E5"/>
    <w:rsid w:val="001C4A98"/>
    <w:rsid w:val="001D0F13"/>
    <w:rsid w:val="001D4960"/>
    <w:rsid w:val="001E0587"/>
    <w:rsid w:val="001E54ED"/>
    <w:rsid w:val="001E56E2"/>
    <w:rsid w:val="001F3381"/>
    <w:rsid w:val="001F633C"/>
    <w:rsid w:val="0020137A"/>
    <w:rsid w:val="00206521"/>
    <w:rsid w:val="00207CFD"/>
    <w:rsid w:val="002102C1"/>
    <w:rsid w:val="002120EA"/>
    <w:rsid w:val="00214B09"/>
    <w:rsid w:val="00214D99"/>
    <w:rsid w:val="002179CC"/>
    <w:rsid w:val="00217C54"/>
    <w:rsid w:val="0022135D"/>
    <w:rsid w:val="00227098"/>
    <w:rsid w:val="002343D9"/>
    <w:rsid w:val="002419A7"/>
    <w:rsid w:val="00243B74"/>
    <w:rsid w:val="00243F1E"/>
    <w:rsid w:val="002502AB"/>
    <w:rsid w:val="002508C8"/>
    <w:rsid w:val="00253D50"/>
    <w:rsid w:val="00256754"/>
    <w:rsid w:val="00264132"/>
    <w:rsid w:val="00274C36"/>
    <w:rsid w:val="00275FE7"/>
    <w:rsid w:val="002852BD"/>
    <w:rsid w:val="00287109"/>
    <w:rsid w:val="0028744D"/>
    <w:rsid w:val="002877C5"/>
    <w:rsid w:val="00292352"/>
    <w:rsid w:val="00293190"/>
    <w:rsid w:val="00294F10"/>
    <w:rsid w:val="00296293"/>
    <w:rsid w:val="00297BAC"/>
    <w:rsid w:val="002A3CF8"/>
    <w:rsid w:val="002A512F"/>
    <w:rsid w:val="002B324F"/>
    <w:rsid w:val="002B726C"/>
    <w:rsid w:val="002C42D4"/>
    <w:rsid w:val="002C4A19"/>
    <w:rsid w:val="002C59CE"/>
    <w:rsid w:val="002D0879"/>
    <w:rsid w:val="002D135C"/>
    <w:rsid w:val="002D1548"/>
    <w:rsid w:val="002D512E"/>
    <w:rsid w:val="002D6767"/>
    <w:rsid w:val="002E139E"/>
    <w:rsid w:val="002E3E7D"/>
    <w:rsid w:val="002E4207"/>
    <w:rsid w:val="002E51C7"/>
    <w:rsid w:val="002E7609"/>
    <w:rsid w:val="002E7A45"/>
    <w:rsid w:val="002F4ED0"/>
    <w:rsid w:val="003017CB"/>
    <w:rsid w:val="00304383"/>
    <w:rsid w:val="003046DE"/>
    <w:rsid w:val="003057E8"/>
    <w:rsid w:val="003150AC"/>
    <w:rsid w:val="0031635E"/>
    <w:rsid w:val="00321837"/>
    <w:rsid w:val="0032629B"/>
    <w:rsid w:val="003269E2"/>
    <w:rsid w:val="00331340"/>
    <w:rsid w:val="0033419B"/>
    <w:rsid w:val="003342F7"/>
    <w:rsid w:val="0033696F"/>
    <w:rsid w:val="00340CCE"/>
    <w:rsid w:val="0034178F"/>
    <w:rsid w:val="003444CE"/>
    <w:rsid w:val="003455AF"/>
    <w:rsid w:val="00350B8C"/>
    <w:rsid w:val="0035129B"/>
    <w:rsid w:val="0035774A"/>
    <w:rsid w:val="00361305"/>
    <w:rsid w:val="003630BB"/>
    <w:rsid w:val="00370A9F"/>
    <w:rsid w:val="003714E9"/>
    <w:rsid w:val="003745E5"/>
    <w:rsid w:val="00383512"/>
    <w:rsid w:val="0038535A"/>
    <w:rsid w:val="00393D33"/>
    <w:rsid w:val="00394D4B"/>
    <w:rsid w:val="00394DD8"/>
    <w:rsid w:val="003955A6"/>
    <w:rsid w:val="003A26D0"/>
    <w:rsid w:val="003B08C1"/>
    <w:rsid w:val="003B0F3D"/>
    <w:rsid w:val="003B3752"/>
    <w:rsid w:val="003B5585"/>
    <w:rsid w:val="003B7083"/>
    <w:rsid w:val="003B7271"/>
    <w:rsid w:val="003B77AA"/>
    <w:rsid w:val="003C07D6"/>
    <w:rsid w:val="003C35F3"/>
    <w:rsid w:val="003D1E7E"/>
    <w:rsid w:val="003D4C20"/>
    <w:rsid w:val="003D54F6"/>
    <w:rsid w:val="003E0F9A"/>
    <w:rsid w:val="003E3441"/>
    <w:rsid w:val="003F0A51"/>
    <w:rsid w:val="003F32FC"/>
    <w:rsid w:val="00410570"/>
    <w:rsid w:val="004119BD"/>
    <w:rsid w:val="004148B8"/>
    <w:rsid w:val="00415200"/>
    <w:rsid w:val="004164EE"/>
    <w:rsid w:val="00417801"/>
    <w:rsid w:val="0042104E"/>
    <w:rsid w:val="00425165"/>
    <w:rsid w:val="00425E59"/>
    <w:rsid w:val="00427EE7"/>
    <w:rsid w:val="00431472"/>
    <w:rsid w:val="0044023E"/>
    <w:rsid w:val="0044161F"/>
    <w:rsid w:val="004429A4"/>
    <w:rsid w:val="0044641C"/>
    <w:rsid w:val="004515AB"/>
    <w:rsid w:val="00452076"/>
    <w:rsid w:val="00452867"/>
    <w:rsid w:val="004607E3"/>
    <w:rsid w:val="00466903"/>
    <w:rsid w:val="00466CEE"/>
    <w:rsid w:val="00467A03"/>
    <w:rsid w:val="004710EE"/>
    <w:rsid w:val="00472D5A"/>
    <w:rsid w:val="00473268"/>
    <w:rsid w:val="00477040"/>
    <w:rsid w:val="0047715B"/>
    <w:rsid w:val="00481E8A"/>
    <w:rsid w:val="004848B0"/>
    <w:rsid w:val="00484F04"/>
    <w:rsid w:val="004867D3"/>
    <w:rsid w:val="00486890"/>
    <w:rsid w:val="004938B4"/>
    <w:rsid w:val="0049574E"/>
    <w:rsid w:val="00495BFE"/>
    <w:rsid w:val="00497F3C"/>
    <w:rsid w:val="004A13B5"/>
    <w:rsid w:val="004A15F4"/>
    <w:rsid w:val="004A2E6E"/>
    <w:rsid w:val="004B0BBE"/>
    <w:rsid w:val="004B296E"/>
    <w:rsid w:val="004B2CD4"/>
    <w:rsid w:val="004B5296"/>
    <w:rsid w:val="004B5ADE"/>
    <w:rsid w:val="004B6E36"/>
    <w:rsid w:val="004C3E46"/>
    <w:rsid w:val="004D1373"/>
    <w:rsid w:val="004D1B7C"/>
    <w:rsid w:val="004D382D"/>
    <w:rsid w:val="004D3B09"/>
    <w:rsid w:val="004D5F4C"/>
    <w:rsid w:val="004E47D0"/>
    <w:rsid w:val="004E6B64"/>
    <w:rsid w:val="004F0080"/>
    <w:rsid w:val="005021BE"/>
    <w:rsid w:val="00502E60"/>
    <w:rsid w:val="005035CE"/>
    <w:rsid w:val="00504006"/>
    <w:rsid w:val="005041FB"/>
    <w:rsid w:val="0050516D"/>
    <w:rsid w:val="0050529F"/>
    <w:rsid w:val="00507BB6"/>
    <w:rsid w:val="005107DA"/>
    <w:rsid w:val="00511B5C"/>
    <w:rsid w:val="00512B19"/>
    <w:rsid w:val="0051620F"/>
    <w:rsid w:val="00523831"/>
    <w:rsid w:val="00526627"/>
    <w:rsid w:val="00527884"/>
    <w:rsid w:val="00530FF9"/>
    <w:rsid w:val="005311F9"/>
    <w:rsid w:val="00532862"/>
    <w:rsid w:val="00532BB6"/>
    <w:rsid w:val="00532D47"/>
    <w:rsid w:val="0053399F"/>
    <w:rsid w:val="00536121"/>
    <w:rsid w:val="00536E53"/>
    <w:rsid w:val="00537A5C"/>
    <w:rsid w:val="00542DA0"/>
    <w:rsid w:val="00544121"/>
    <w:rsid w:val="00545FC3"/>
    <w:rsid w:val="00547045"/>
    <w:rsid w:val="00551151"/>
    <w:rsid w:val="00554C26"/>
    <w:rsid w:val="0056172D"/>
    <w:rsid w:val="00562C0B"/>
    <w:rsid w:val="00563A0B"/>
    <w:rsid w:val="0056550F"/>
    <w:rsid w:val="00570510"/>
    <w:rsid w:val="00571F7C"/>
    <w:rsid w:val="005748A7"/>
    <w:rsid w:val="005762C6"/>
    <w:rsid w:val="005800B2"/>
    <w:rsid w:val="00585153"/>
    <w:rsid w:val="00586A16"/>
    <w:rsid w:val="00586ED2"/>
    <w:rsid w:val="005904EF"/>
    <w:rsid w:val="005974E1"/>
    <w:rsid w:val="005A0769"/>
    <w:rsid w:val="005A0D71"/>
    <w:rsid w:val="005A1861"/>
    <w:rsid w:val="005A19CE"/>
    <w:rsid w:val="005A3D58"/>
    <w:rsid w:val="005A4B8B"/>
    <w:rsid w:val="005A780C"/>
    <w:rsid w:val="005B1959"/>
    <w:rsid w:val="005B3879"/>
    <w:rsid w:val="005B47F5"/>
    <w:rsid w:val="005C0128"/>
    <w:rsid w:val="005C36C2"/>
    <w:rsid w:val="005C4B7D"/>
    <w:rsid w:val="005D35DE"/>
    <w:rsid w:val="005D42DC"/>
    <w:rsid w:val="005D6FAF"/>
    <w:rsid w:val="005D7D20"/>
    <w:rsid w:val="005E0C22"/>
    <w:rsid w:val="005E2D54"/>
    <w:rsid w:val="005E4450"/>
    <w:rsid w:val="005E448C"/>
    <w:rsid w:val="005E44B4"/>
    <w:rsid w:val="005E5914"/>
    <w:rsid w:val="005F0D33"/>
    <w:rsid w:val="005F22E5"/>
    <w:rsid w:val="005F298F"/>
    <w:rsid w:val="005F3233"/>
    <w:rsid w:val="005F6940"/>
    <w:rsid w:val="005F72FC"/>
    <w:rsid w:val="00600013"/>
    <w:rsid w:val="0060067A"/>
    <w:rsid w:val="00601A6F"/>
    <w:rsid w:val="00602D55"/>
    <w:rsid w:val="00603268"/>
    <w:rsid w:val="00604C11"/>
    <w:rsid w:val="00606BD7"/>
    <w:rsid w:val="00606F72"/>
    <w:rsid w:val="00611DBE"/>
    <w:rsid w:val="00612130"/>
    <w:rsid w:val="0061369A"/>
    <w:rsid w:val="0061592D"/>
    <w:rsid w:val="00620ECB"/>
    <w:rsid w:val="0062482E"/>
    <w:rsid w:val="00636C91"/>
    <w:rsid w:val="00640539"/>
    <w:rsid w:val="00642877"/>
    <w:rsid w:val="0065106D"/>
    <w:rsid w:val="00661353"/>
    <w:rsid w:val="006615D1"/>
    <w:rsid w:val="0066373C"/>
    <w:rsid w:val="006640D8"/>
    <w:rsid w:val="00665098"/>
    <w:rsid w:val="00665A88"/>
    <w:rsid w:val="00672A3F"/>
    <w:rsid w:val="00673E24"/>
    <w:rsid w:val="00673E77"/>
    <w:rsid w:val="006855B7"/>
    <w:rsid w:val="006877A8"/>
    <w:rsid w:val="00692B01"/>
    <w:rsid w:val="0069473F"/>
    <w:rsid w:val="00694CB6"/>
    <w:rsid w:val="006968AD"/>
    <w:rsid w:val="006A2334"/>
    <w:rsid w:val="006A29CA"/>
    <w:rsid w:val="006A5A19"/>
    <w:rsid w:val="006A679A"/>
    <w:rsid w:val="006B0470"/>
    <w:rsid w:val="006B1F3C"/>
    <w:rsid w:val="006B252F"/>
    <w:rsid w:val="006B337F"/>
    <w:rsid w:val="006B45ED"/>
    <w:rsid w:val="006B4BDE"/>
    <w:rsid w:val="006C01FF"/>
    <w:rsid w:val="006C055C"/>
    <w:rsid w:val="006C14FE"/>
    <w:rsid w:val="006C2A0A"/>
    <w:rsid w:val="006C49AE"/>
    <w:rsid w:val="006D1E29"/>
    <w:rsid w:val="006D2783"/>
    <w:rsid w:val="006D5000"/>
    <w:rsid w:val="006D6B16"/>
    <w:rsid w:val="006E15C9"/>
    <w:rsid w:val="006E1F0D"/>
    <w:rsid w:val="006E3F5C"/>
    <w:rsid w:val="006F1368"/>
    <w:rsid w:val="006F1849"/>
    <w:rsid w:val="0070137F"/>
    <w:rsid w:val="0070244E"/>
    <w:rsid w:val="00704432"/>
    <w:rsid w:val="00710186"/>
    <w:rsid w:val="007108CB"/>
    <w:rsid w:val="00712276"/>
    <w:rsid w:val="00712963"/>
    <w:rsid w:val="00714046"/>
    <w:rsid w:val="00716D71"/>
    <w:rsid w:val="00720901"/>
    <w:rsid w:val="00721619"/>
    <w:rsid w:val="00722421"/>
    <w:rsid w:val="00723798"/>
    <w:rsid w:val="00726DCD"/>
    <w:rsid w:val="00730ED2"/>
    <w:rsid w:val="00731E5E"/>
    <w:rsid w:val="0073464D"/>
    <w:rsid w:val="007405C3"/>
    <w:rsid w:val="007451CD"/>
    <w:rsid w:val="00745DF0"/>
    <w:rsid w:val="007523E9"/>
    <w:rsid w:val="00755949"/>
    <w:rsid w:val="00756C03"/>
    <w:rsid w:val="00762743"/>
    <w:rsid w:val="0076608B"/>
    <w:rsid w:val="00770A2A"/>
    <w:rsid w:val="00770DAE"/>
    <w:rsid w:val="00781949"/>
    <w:rsid w:val="00781CD7"/>
    <w:rsid w:val="0078399A"/>
    <w:rsid w:val="00784395"/>
    <w:rsid w:val="007844B4"/>
    <w:rsid w:val="007851DA"/>
    <w:rsid w:val="00785EAE"/>
    <w:rsid w:val="00785EF9"/>
    <w:rsid w:val="007937B1"/>
    <w:rsid w:val="00793E60"/>
    <w:rsid w:val="00796A13"/>
    <w:rsid w:val="007A5F16"/>
    <w:rsid w:val="007B293C"/>
    <w:rsid w:val="007B29AB"/>
    <w:rsid w:val="007B3F4D"/>
    <w:rsid w:val="007B6F24"/>
    <w:rsid w:val="007C78A5"/>
    <w:rsid w:val="007D3163"/>
    <w:rsid w:val="007D364A"/>
    <w:rsid w:val="007D530E"/>
    <w:rsid w:val="007D651E"/>
    <w:rsid w:val="007E0268"/>
    <w:rsid w:val="007E1D94"/>
    <w:rsid w:val="007E23DF"/>
    <w:rsid w:val="007E7806"/>
    <w:rsid w:val="007F5B82"/>
    <w:rsid w:val="007F5F83"/>
    <w:rsid w:val="007F78BF"/>
    <w:rsid w:val="00801656"/>
    <w:rsid w:val="00801FA7"/>
    <w:rsid w:val="008024F0"/>
    <w:rsid w:val="00802DEE"/>
    <w:rsid w:val="00804321"/>
    <w:rsid w:val="00804E67"/>
    <w:rsid w:val="0080748C"/>
    <w:rsid w:val="00807D02"/>
    <w:rsid w:val="00811A04"/>
    <w:rsid w:val="00815E83"/>
    <w:rsid w:val="00820203"/>
    <w:rsid w:val="0082330B"/>
    <w:rsid w:val="008253A1"/>
    <w:rsid w:val="00826757"/>
    <w:rsid w:val="00830FC7"/>
    <w:rsid w:val="00831F75"/>
    <w:rsid w:val="00841EFF"/>
    <w:rsid w:val="008457EB"/>
    <w:rsid w:val="0084586F"/>
    <w:rsid w:val="00856600"/>
    <w:rsid w:val="00861FC1"/>
    <w:rsid w:val="00866C71"/>
    <w:rsid w:val="00871992"/>
    <w:rsid w:val="0087345B"/>
    <w:rsid w:val="0088674B"/>
    <w:rsid w:val="008921BE"/>
    <w:rsid w:val="00892611"/>
    <w:rsid w:val="0089405E"/>
    <w:rsid w:val="00894930"/>
    <w:rsid w:val="00896633"/>
    <w:rsid w:val="008A06AC"/>
    <w:rsid w:val="008A70F1"/>
    <w:rsid w:val="008B03E6"/>
    <w:rsid w:val="008B510B"/>
    <w:rsid w:val="008B53D3"/>
    <w:rsid w:val="008C059E"/>
    <w:rsid w:val="008C3723"/>
    <w:rsid w:val="008C3FB0"/>
    <w:rsid w:val="008C632B"/>
    <w:rsid w:val="008C7760"/>
    <w:rsid w:val="008D15E7"/>
    <w:rsid w:val="008D2BC8"/>
    <w:rsid w:val="008E339F"/>
    <w:rsid w:val="008E4BFB"/>
    <w:rsid w:val="008E6AAF"/>
    <w:rsid w:val="008F02A4"/>
    <w:rsid w:val="008F0A9A"/>
    <w:rsid w:val="008F44FD"/>
    <w:rsid w:val="008F7505"/>
    <w:rsid w:val="00902F35"/>
    <w:rsid w:val="00903275"/>
    <w:rsid w:val="0090492A"/>
    <w:rsid w:val="00905044"/>
    <w:rsid w:val="00905966"/>
    <w:rsid w:val="009067F6"/>
    <w:rsid w:val="00906EB2"/>
    <w:rsid w:val="00907345"/>
    <w:rsid w:val="00914F80"/>
    <w:rsid w:val="00921404"/>
    <w:rsid w:val="00921425"/>
    <w:rsid w:val="00931D41"/>
    <w:rsid w:val="00932721"/>
    <w:rsid w:val="009335E5"/>
    <w:rsid w:val="00935A25"/>
    <w:rsid w:val="009360C1"/>
    <w:rsid w:val="00943CD0"/>
    <w:rsid w:val="0094603C"/>
    <w:rsid w:val="00946106"/>
    <w:rsid w:val="00946E5D"/>
    <w:rsid w:val="00951AB8"/>
    <w:rsid w:val="00962651"/>
    <w:rsid w:val="00963FA3"/>
    <w:rsid w:val="00964DC6"/>
    <w:rsid w:val="0096687A"/>
    <w:rsid w:val="00967217"/>
    <w:rsid w:val="00970072"/>
    <w:rsid w:val="00972B19"/>
    <w:rsid w:val="0097475D"/>
    <w:rsid w:val="00974AD9"/>
    <w:rsid w:val="0098015B"/>
    <w:rsid w:val="00981567"/>
    <w:rsid w:val="0098205C"/>
    <w:rsid w:val="00982691"/>
    <w:rsid w:val="00984B03"/>
    <w:rsid w:val="00985F67"/>
    <w:rsid w:val="00993C9F"/>
    <w:rsid w:val="00997026"/>
    <w:rsid w:val="009A66DC"/>
    <w:rsid w:val="009B0CEC"/>
    <w:rsid w:val="009B4473"/>
    <w:rsid w:val="009B501B"/>
    <w:rsid w:val="009C204E"/>
    <w:rsid w:val="009C21C3"/>
    <w:rsid w:val="009C42FC"/>
    <w:rsid w:val="009D47C6"/>
    <w:rsid w:val="009E16F7"/>
    <w:rsid w:val="009E3176"/>
    <w:rsid w:val="009E3B2F"/>
    <w:rsid w:val="009E3D8D"/>
    <w:rsid w:val="009E776C"/>
    <w:rsid w:val="009E7DAC"/>
    <w:rsid w:val="009F0905"/>
    <w:rsid w:val="009F50CC"/>
    <w:rsid w:val="00A0688E"/>
    <w:rsid w:val="00A1316B"/>
    <w:rsid w:val="00A14413"/>
    <w:rsid w:val="00A14F7E"/>
    <w:rsid w:val="00A15689"/>
    <w:rsid w:val="00A22E8B"/>
    <w:rsid w:val="00A24076"/>
    <w:rsid w:val="00A24F88"/>
    <w:rsid w:val="00A2613A"/>
    <w:rsid w:val="00A27FB0"/>
    <w:rsid w:val="00A32DB0"/>
    <w:rsid w:val="00A35BA2"/>
    <w:rsid w:val="00A4196B"/>
    <w:rsid w:val="00A43C40"/>
    <w:rsid w:val="00A4400E"/>
    <w:rsid w:val="00A455C3"/>
    <w:rsid w:val="00A50583"/>
    <w:rsid w:val="00A50D14"/>
    <w:rsid w:val="00A53DFD"/>
    <w:rsid w:val="00A54D30"/>
    <w:rsid w:val="00A556F7"/>
    <w:rsid w:val="00A57181"/>
    <w:rsid w:val="00A61A6E"/>
    <w:rsid w:val="00A6712E"/>
    <w:rsid w:val="00A67CD7"/>
    <w:rsid w:val="00A706D1"/>
    <w:rsid w:val="00A71DFD"/>
    <w:rsid w:val="00A76C68"/>
    <w:rsid w:val="00A77C3A"/>
    <w:rsid w:val="00A80C92"/>
    <w:rsid w:val="00A819F4"/>
    <w:rsid w:val="00A8357D"/>
    <w:rsid w:val="00A840D9"/>
    <w:rsid w:val="00A9477C"/>
    <w:rsid w:val="00A94B87"/>
    <w:rsid w:val="00A96C29"/>
    <w:rsid w:val="00A9785A"/>
    <w:rsid w:val="00A97C20"/>
    <w:rsid w:val="00AA3F4A"/>
    <w:rsid w:val="00AA5F7F"/>
    <w:rsid w:val="00AA7EDD"/>
    <w:rsid w:val="00AB055B"/>
    <w:rsid w:val="00AB1527"/>
    <w:rsid w:val="00AB1AFC"/>
    <w:rsid w:val="00AB1C83"/>
    <w:rsid w:val="00AB2805"/>
    <w:rsid w:val="00AB4AAD"/>
    <w:rsid w:val="00AB52A3"/>
    <w:rsid w:val="00AB7066"/>
    <w:rsid w:val="00AB7925"/>
    <w:rsid w:val="00AC3700"/>
    <w:rsid w:val="00AC7071"/>
    <w:rsid w:val="00AC70E5"/>
    <w:rsid w:val="00AC7A5D"/>
    <w:rsid w:val="00AD0030"/>
    <w:rsid w:val="00AD1722"/>
    <w:rsid w:val="00AD1C52"/>
    <w:rsid w:val="00AD2FB0"/>
    <w:rsid w:val="00AD3352"/>
    <w:rsid w:val="00AD457D"/>
    <w:rsid w:val="00AD72D8"/>
    <w:rsid w:val="00AE32FC"/>
    <w:rsid w:val="00AE3EC9"/>
    <w:rsid w:val="00AE5277"/>
    <w:rsid w:val="00AE5A02"/>
    <w:rsid w:val="00AF1F57"/>
    <w:rsid w:val="00AF21A5"/>
    <w:rsid w:val="00AF2DD3"/>
    <w:rsid w:val="00AF654F"/>
    <w:rsid w:val="00B004CF"/>
    <w:rsid w:val="00B01558"/>
    <w:rsid w:val="00B0171C"/>
    <w:rsid w:val="00B039B9"/>
    <w:rsid w:val="00B043FA"/>
    <w:rsid w:val="00B05E4A"/>
    <w:rsid w:val="00B0764B"/>
    <w:rsid w:val="00B07E3B"/>
    <w:rsid w:val="00B07F7C"/>
    <w:rsid w:val="00B12957"/>
    <w:rsid w:val="00B12C8E"/>
    <w:rsid w:val="00B143E1"/>
    <w:rsid w:val="00B14885"/>
    <w:rsid w:val="00B223D4"/>
    <w:rsid w:val="00B22626"/>
    <w:rsid w:val="00B262AD"/>
    <w:rsid w:val="00B300A5"/>
    <w:rsid w:val="00B32F46"/>
    <w:rsid w:val="00B353B1"/>
    <w:rsid w:val="00B35793"/>
    <w:rsid w:val="00B37729"/>
    <w:rsid w:val="00B40820"/>
    <w:rsid w:val="00B52D8C"/>
    <w:rsid w:val="00B5571E"/>
    <w:rsid w:val="00B56179"/>
    <w:rsid w:val="00B568DF"/>
    <w:rsid w:val="00B700BB"/>
    <w:rsid w:val="00B701BA"/>
    <w:rsid w:val="00B70EE6"/>
    <w:rsid w:val="00B81071"/>
    <w:rsid w:val="00B81A04"/>
    <w:rsid w:val="00B82F45"/>
    <w:rsid w:val="00B83C70"/>
    <w:rsid w:val="00B85393"/>
    <w:rsid w:val="00B90307"/>
    <w:rsid w:val="00B90500"/>
    <w:rsid w:val="00B905F2"/>
    <w:rsid w:val="00B94F02"/>
    <w:rsid w:val="00B9633D"/>
    <w:rsid w:val="00B97DB4"/>
    <w:rsid w:val="00B97DF7"/>
    <w:rsid w:val="00BA41E4"/>
    <w:rsid w:val="00BA4C9B"/>
    <w:rsid w:val="00BB587D"/>
    <w:rsid w:val="00BB67B4"/>
    <w:rsid w:val="00BB70C3"/>
    <w:rsid w:val="00BB738E"/>
    <w:rsid w:val="00BC4518"/>
    <w:rsid w:val="00BC7A1C"/>
    <w:rsid w:val="00BD03B1"/>
    <w:rsid w:val="00BD1DE3"/>
    <w:rsid w:val="00BD2DA2"/>
    <w:rsid w:val="00BD3EAF"/>
    <w:rsid w:val="00BD3FB1"/>
    <w:rsid w:val="00BD40FE"/>
    <w:rsid w:val="00BD45FB"/>
    <w:rsid w:val="00BD7DC6"/>
    <w:rsid w:val="00BE1C05"/>
    <w:rsid w:val="00BE22C2"/>
    <w:rsid w:val="00BE2A77"/>
    <w:rsid w:val="00BE4F98"/>
    <w:rsid w:val="00BF60D1"/>
    <w:rsid w:val="00BF6C9D"/>
    <w:rsid w:val="00BF759A"/>
    <w:rsid w:val="00C00809"/>
    <w:rsid w:val="00C00D5F"/>
    <w:rsid w:val="00C17412"/>
    <w:rsid w:val="00C264B0"/>
    <w:rsid w:val="00C2772B"/>
    <w:rsid w:val="00C30C16"/>
    <w:rsid w:val="00C349E5"/>
    <w:rsid w:val="00C3618F"/>
    <w:rsid w:val="00C42B9B"/>
    <w:rsid w:val="00C43754"/>
    <w:rsid w:val="00C46122"/>
    <w:rsid w:val="00C52643"/>
    <w:rsid w:val="00C53338"/>
    <w:rsid w:val="00C571A3"/>
    <w:rsid w:val="00C57C6D"/>
    <w:rsid w:val="00C612F6"/>
    <w:rsid w:val="00C61EF6"/>
    <w:rsid w:val="00C62FD4"/>
    <w:rsid w:val="00C63B6D"/>
    <w:rsid w:val="00C640CB"/>
    <w:rsid w:val="00C64FE5"/>
    <w:rsid w:val="00C73754"/>
    <w:rsid w:val="00C7563D"/>
    <w:rsid w:val="00C7621A"/>
    <w:rsid w:val="00C76731"/>
    <w:rsid w:val="00C7777E"/>
    <w:rsid w:val="00C81B62"/>
    <w:rsid w:val="00C82A7C"/>
    <w:rsid w:val="00C91462"/>
    <w:rsid w:val="00C93502"/>
    <w:rsid w:val="00C943E6"/>
    <w:rsid w:val="00C955F0"/>
    <w:rsid w:val="00C96831"/>
    <w:rsid w:val="00C97EB0"/>
    <w:rsid w:val="00CA0BE2"/>
    <w:rsid w:val="00CA0FFE"/>
    <w:rsid w:val="00CA22C0"/>
    <w:rsid w:val="00CA2D00"/>
    <w:rsid w:val="00CA4C6E"/>
    <w:rsid w:val="00CA52A3"/>
    <w:rsid w:val="00CA7882"/>
    <w:rsid w:val="00CA7CEC"/>
    <w:rsid w:val="00CB0057"/>
    <w:rsid w:val="00CB4C8D"/>
    <w:rsid w:val="00CB6903"/>
    <w:rsid w:val="00CC0EC4"/>
    <w:rsid w:val="00CC474A"/>
    <w:rsid w:val="00CC6D95"/>
    <w:rsid w:val="00CD1898"/>
    <w:rsid w:val="00CD1B4D"/>
    <w:rsid w:val="00CD40CB"/>
    <w:rsid w:val="00CD60BC"/>
    <w:rsid w:val="00CD7114"/>
    <w:rsid w:val="00CE63B9"/>
    <w:rsid w:val="00CE7617"/>
    <w:rsid w:val="00CE77AE"/>
    <w:rsid w:val="00CF0BD6"/>
    <w:rsid w:val="00CF3B15"/>
    <w:rsid w:val="00CF51B4"/>
    <w:rsid w:val="00CF5B2B"/>
    <w:rsid w:val="00D01B65"/>
    <w:rsid w:val="00D01F4E"/>
    <w:rsid w:val="00D025AB"/>
    <w:rsid w:val="00D05A6F"/>
    <w:rsid w:val="00D06798"/>
    <w:rsid w:val="00D111AE"/>
    <w:rsid w:val="00D1357D"/>
    <w:rsid w:val="00D16784"/>
    <w:rsid w:val="00D20B62"/>
    <w:rsid w:val="00D2246A"/>
    <w:rsid w:val="00D2304F"/>
    <w:rsid w:val="00D2357F"/>
    <w:rsid w:val="00D238FC"/>
    <w:rsid w:val="00D25688"/>
    <w:rsid w:val="00D2570B"/>
    <w:rsid w:val="00D25B70"/>
    <w:rsid w:val="00D25B97"/>
    <w:rsid w:val="00D26127"/>
    <w:rsid w:val="00D26676"/>
    <w:rsid w:val="00D27F32"/>
    <w:rsid w:val="00D33770"/>
    <w:rsid w:val="00D34374"/>
    <w:rsid w:val="00D40868"/>
    <w:rsid w:val="00D40A69"/>
    <w:rsid w:val="00D429DB"/>
    <w:rsid w:val="00D434C2"/>
    <w:rsid w:val="00D43BDE"/>
    <w:rsid w:val="00D4785C"/>
    <w:rsid w:val="00D5075E"/>
    <w:rsid w:val="00D50AEC"/>
    <w:rsid w:val="00D50C91"/>
    <w:rsid w:val="00D56430"/>
    <w:rsid w:val="00D603F9"/>
    <w:rsid w:val="00D6400D"/>
    <w:rsid w:val="00D6451F"/>
    <w:rsid w:val="00D647E9"/>
    <w:rsid w:val="00D6785B"/>
    <w:rsid w:val="00D67AA2"/>
    <w:rsid w:val="00D722F6"/>
    <w:rsid w:val="00D7401A"/>
    <w:rsid w:val="00D76F4D"/>
    <w:rsid w:val="00D77385"/>
    <w:rsid w:val="00D77BBB"/>
    <w:rsid w:val="00D800BA"/>
    <w:rsid w:val="00D800C9"/>
    <w:rsid w:val="00D81C4E"/>
    <w:rsid w:val="00D84105"/>
    <w:rsid w:val="00D90AB1"/>
    <w:rsid w:val="00D92BE7"/>
    <w:rsid w:val="00DA1201"/>
    <w:rsid w:val="00DA21CE"/>
    <w:rsid w:val="00DA7572"/>
    <w:rsid w:val="00DB2AED"/>
    <w:rsid w:val="00DB5514"/>
    <w:rsid w:val="00DB62AE"/>
    <w:rsid w:val="00DB6F93"/>
    <w:rsid w:val="00DC4AF7"/>
    <w:rsid w:val="00DC5FCC"/>
    <w:rsid w:val="00DD4F17"/>
    <w:rsid w:val="00DE16E9"/>
    <w:rsid w:val="00DE1B3A"/>
    <w:rsid w:val="00DE211C"/>
    <w:rsid w:val="00DE22E0"/>
    <w:rsid w:val="00DE2A4C"/>
    <w:rsid w:val="00DE3F4D"/>
    <w:rsid w:val="00DE4F4C"/>
    <w:rsid w:val="00DE5431"/>
    <w:rsid w:val="00DE59EB"/>
    <w:rsid w:val="00DF458C"/>
    <w:rsid w:val="00DF583B"/>
    <w:rsid w:val="00E016A2"/>
    <w:rsid w:val="00E20742"/>
    <w:rsid w:val="00E219B4"/>
    <w:rsid w:val="00E2246E"/>
    <w:rsid w:val="00E230F0"/>
    <w:rsid w:val="00E3083D"/>
    <w:rsid w:val="00E31B9A"/>
    <w:rsid w:val="00E36A9E"/>
    <w:rsid w:val="00E46785"/>
    <w:rsid w:val="00E471C9"/>
    <w:rsid w:val="00E4789C"/>
    <w:rsid w:val="00E50962"/>
    <w:rsid w:val="00E518EC"/>
    <w:rsid w:val="00E61687"/>
    <w:rsid w:val="00E62E24"/>
    <w:rsid w:val="00E646A7"/>
    <w:rsid w:val="00E719E9"/>
    <w:rsid w:val="00E7524D"/>
    <w:rsid w:val="00E77E99"/>
    <w:rsid w:val="00E80336"/>
    <w:rsid w:val="00E810C8"/>
    <w:rsid w:val="00E8201D"/>
    <w:rsid w:val="00E82E43"/>
    <w:rsid w:val="00E8395C"/>
    <w:rsid w:val="00E9324B"/>
    <w:rsid w:val="00E95DB1"/>
    <w:rsid w:val="00E9714F"/>
    <w:rsid w:val="00E973C4"/>
    <w:rsid w:val="00E97F4D"/>
    <w:rsid w:val="00EA3F65"/>
    <w:rsid w:val="00EB041C"/>
    <w:rsid w:val="00EB0C60"/>
    <w:rsid w:val="00EB1A4E"/>
    <w:rsid w:val="00EB1D69"/>
    <w:rsid w:val="00EB226B"/>
    <w:rsid w:val="00EB29DE"/>
    <w:rsid w:val="00EB4067"/>
    <w:rsid w:val="00EB4A4C"/>
    <w:rsid w:val="00EC0A34"/>
    <w:rsid w:val="00EC0ADF"/>
    <w:rsid w:val="00EC21B1"/>
    <w:rsid w:val="00EC5709"/>
    <w:rsid w:val="00EC596A"/>
    <w:rsid w:val="00ED25E7"/>
    <w:rsid w:val="00ED543B"/>
    <w:rsid w:val="00ED572C"/>
    <w:rsid w:val="00EE0C98"/>
    <w:rsid w:val="00EE4C6F"/>
    <w:rsid w:val="00EE59DE"/>
    <w:rsid w:val="00EE5F92"/>
    <w:rsid w:val="00EE6153"/>
    <w:rsid w:val="00EF2CCA"/>
    <w:rsid w:val="00EF607B"/>
    <w:rsid w:val="00EF6827"/>
    <w:rsid w:val="00F00C3A"/>
    <w:rsid w:val="00F011CB"/>
    <w:rsid w:val="00F0326B"/>
    <w:rsid w:val="00F07090"/>
    <w:rsid w:val="00F103D0"/>
    <w:rsid w:val="00F12E3E"/>
    <w:rsid w:val="00F16135"/>
    <w:rsid w:val="00F21942"/>
    <w:rsid w:val="00F24171"/>
    <w:rsid w:val="00F26605"/>
    <w:rsid w:val="00F27515"/>
    <w:rsid w:val="00F335AF"/>
    <w:rsid w:val="00F34E96"/>
    <w:rsid w:val="00F35832"/>
    <w:rsid w:val="00F36D26"/>
    <w:rsid w:val="00F404FC"/>
    <w:rsid w:val="00F4293B"/>
    <w:rsid w:val="00F45EA6"/>
    <w:rsid w:val="00F46150"/>
    <w:rsid w:val="00F46E3E"/>
    <w:rsid w:val="00F47E48"/>
    <w:rsid w:val="00F511AA"/>
    <w:rsid w:val="00F51D66"/>
    <w:rsid w:val="00F53D00"/>
    <w:rsid w:val="00F57875"/>
    <w:rsid w:val="00F640C9"/>
    <w:rsid w:val="00F66142"/>
    <w:rsid w:val="00F71C04"/>
    <w:rsid w:val="00F72E35"/>
    <w:rsid w:val="00F80E04"/>
    <w:rsid w:val="00F85366"/>
    <w:rsid w:val="00F904B4"/>
    <w:rsid w:val="00F92587"/>
    <w:rsid w:val="00F94261"/>
    <w:rsid w:val="00F944AA"/>
    <w:rsid w:val="00F97705"/>
    <w:rsid w:val="00FB205D"/>
    <w:rsid w:val="00FB3C8F"/>
    <w:rsid w:val="00FB469A"/>
    <w:rsid w:val="00FB5B98"/>
    <w:rsid w:val="00FB5C05"/>
    <w:rsid w:val="00FB5C9C"/>
    <w:rsid w:val="00FB609F"/>
    <w:rsid w:val="00FC0631"/>
    <w:rsid w:val="00FC38CA"/>
    <w:rsid w:val="00FC3B37"/>
    <w:rsid w:val="00FC4037"/>
    <w:rsid w:val="00FC4091"/>
    <w:rsid w:val="00FC4BDF"/>
    <w:rsid w:val="00FD1CF5"/>
    <w:rsid w:val="00FD253B"/>
    <w:rsid w:val="00FD3030"/>
    <w:rsid w:val="00FD7623"/>
    <w:rsid w:val="00FE4774"/>
    <w:rsid w:val="00FE4B7E"/>
    <w:rsid w:val="00FE4CEE"/>
    <w:rsid w:val="00FE624C"/>
    <w:rsid w:val="00FF0B80"/>
    <w:rsid w:val="027719BA"/>
    <w:rsid w:val="04B73B97"/>
    <w:rsid w:val="08A22FE9"/>
    <w:rsid w:val="0D8853B5"/>
    <w:rsid w:val="0DAB2E51"/>
    <w:rsid w:val="136917E4"/>
    <w:rsid w:val="15551E18"/>
    <w:rsid w:val="1713626E"/>
    <w:rsid w:val="1B606765"/>
    <w:rsid w:val="1D9D5FCF"/>
    <w:rsid w:val="1DC87107"/>
    <w:rsid w:val="1DE32193"/>
    <w:rsid w:val="21824088"/>
    <w:rsid w:val="223F0B3D"/>
    <w:rsid w:val="22B61C24"/>
    <w:rsid w:val="22F13001"/>
    <w:rsid w:val="28D77CBD"/>
    <w:rsid w:val="2A3F4BF5"/>
    <w:rsid w:val="2DB33930"/>
    <w:rsid w:val="2F1D29D5"/>
    <w:rsid w:val="2FC906F5"/>
    <w:rsid w:val="2FCD00E3"/>
    <w:rsid w:val="320137E6"/>
    <w:rsid w:val="38E01351"/>
    <w:rsid w:val="39185E75"/>
    <w:rsid w:val="39302724"/>
    <w:rsid w:val="3A064DE8"/>
    <w:rsid w:val="3B073F58"/>
    <w:rsid w:val="3D0221DE"/>
    <w:rsid w:val="3FBC11C6"/>
    <w:rsid w:val="4050572F"/>
    <w:rsid w:val="40F86E43"/>
    <w:rsid w:val="42511F83"/>
    <w:rsid w:val="452E17E2"/>
    <w:rsid w:val="46F36279"/>
    <w:rsid w:val="4ED432AF"/>
    <w:rsid w:val="4F377967"/>
    <w:rsid w:val="4FC60DD8"/>
    <w:rsid w:val="50B547FD"/>
    <w:rsid w:val="54F05465"/>
    <w:rsid w:val="5A317807"/>
    <w:rsid w:val="5C401F83"/>
    <w:rsid w:val="5CF55B90"/>
    <w:rsid w:val="5D9011D4"/>
    <w:rsid w:val="62E665D9"/>
    <w:rsid w:val="645E7808"/>
    <w:rsid w:val="68C006D4"/>
    <w:rsid w:val="6B250CC2"/>
    <w:rsid w:val="70670D38"/>
    <w:rsid w:val="709057D7"/>
    <w:rsid w:val="73CF1C72"/>
    <w:rsid w:val="7BFF2E69"/>
    <w:rsid w:val="7D2C1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99"/>
    <w:pPr>
      <w:jc w:val="left"/>
    </w:pPr>
  </w:style>
  <w:style w:type="paragraph" w:styleId="5">
    <w:name w:val="Body Text"/>
    <w:basedOn w:val="1"/>
    <w:link w:val="20"/>
    <w:qFormat/>
    <w:uiPriority w:val="1"/>
    <w:pPr>
      <w:autoSpaceDE w:val="0"/>
      <w:autoSpaceDN w:val="0"/>
      <w:ind w:left="730"/>
      <w:jc w:val="left"/>
    </w:pPr>
    <w:rPr>
      <w:rFonts w:ascii="仿宋_GB2312" w:hAnsi="仿宋_GB2312" w:eastAsia="仿宋_GB2312" w:cs="仿宋_GB2312"/>
      <w:kern w:val="0"/>
      <w:sz w:val="32"/>
      <w:szCs w:val="32"/>
      <w:lang w:eastAsia="en-US"/>
    </w:rPr>
  </w:style>
  <w:style w:type="paragraph" w:styleId="6">
    <w:name w:val="Balloon Text"/>
    <w:basedOn w:val="1"/>
    <w:link w:val="26"/>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5"/>
    <w:semiHidden/>
    <w:unhideWhenUsed/>
    <w:qFormat/>
    <w:uiPriority w:val="99"/>
    <w:rPr>
      <w:b/>
      <w:bCs/>
    </w:rPr>
  </w:style>
  <w:style w:type="character" w:styleId="13">
    <w:name w:val="Strong"/>
    <w:basedOn w:val="12"/>
    <w:qFormat/>
    <w:uiPriority w:val="22"/>
    <w:rPr>
      <w:b/>
    </w:rPr>
  </w:style>
  <w:style w:type="character" w:styleId="14">
    <w:name w:val="Hyperlink"/>
    <w:basedOn w:val="12"/>
    <w:unhideWhenUsed/>
    <w:qFormat/>
    <w:uiPriority w:val="99"/>
    <w:rPr>
      <w:color w:val="0563C1"/>
      <w:u w:val="single"/>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paragraph" w:styleId="18">
    <w:name w:val="List Paragraph"/>
    <w:basedOn w:val="1"/>
    <w:link w:val="23"/>
    <w:qFormat/>
    <w:uiPriority w:val="34"/>
    <w:pPr>
      <w:ind w:firstLine="420" w:firstLineChars="200"/>
    </w:pPr>
  </w:style>
  <w:style w:type="character" w:customStyle="1" w:styleId="19">
    <w:name w:val="标题 2 字符"/>
    <w:basedOn w:val="12"/>
    <w:link w:val="3"/>
    <w:qFormat/>
    <w:uiPriority w:val="9"/>
    <w:rPr>
      <w:rFonts w:asciiTheme="majorHAnsi" w:hAnsiTheme="majorHAnsi" w:eastAsiaTheme="majorEastAsia" w:cstheme="majorBidi"/>
      <w:b/>
      <w:bCs/>
      <w:sz w:val="32"/>
      <w:szCs w:val="32"/>
    </w:rPr>
  </w:style>
  <w:style w:type="character" w:customStyle="1" w:styleId="20">
    <w:name w:val="正文文本 字符"/>
    <w:basedOn w:val="12"/>
    <w:link w:val="5"/>
    <w:qFormat/>
    <w:uiPriority w:val="1"/>
    <w:rPr>
      <w:rFonts w:ascii="仿宋_GB2312" w:hAnsi="仿宋_GB2312" w:eastAsia="仿宋_GB2312" w:cs="仿宋_GB2312"/>
      <w:kern w:val="0"/>
      <w:sz w:val="32"/>
      <w:szCs w:val="32"/>
      <w:lang w:eastAsia="en-US"/>
    </w:rPr>
  </w:style>
  <w:style w:type="character" w:customStyle="1" w:styleId="21">
    <w:name w:val="标题 1 字符"/>
    <w:basedOn w:val="12"/>
    <w:link w:val="2"/>
    <w:qFormat/>
    <w:uiPriority w:val="9"/>
    <w:rPr>
      <w:b/>
      <w:bCs/>
      <w:kern w:val="44"/>
      <w:sz w:val="44"/>
      <w:szCs w:val="44"/>
    </w:rPr>
  </w:style>
  <w:style w:type="character" w:customStyle="1" w:styleId="22">
    <w:name w:val="标题 1 Char"/>
    <w:basedOn w:val="21"/>
    <w:qFormat/>
    <w:uiPriority w:val="0"/>
    <w:rPr>
      <w:rFonts w:ascii="仿宋" w:hAnsi="仿宋" w:eastAsia="仿宋"/>
      <w:bCs w:val="0"/>
      <w:kern w:val="44"/>
      <w:sz w:val="44"/>
      <w:szCs w:val="44"/>
    </w:rPr>
  </w:style>
  <w:style w:type="character" w:customStyle="1" w:styleId="23">
    <w:name w:val="列表段落 字符"/>
    <w:link w:val="18"/>
    <w:qFormat/>
    <w:uiPriority w:val="34"/>
  </w:style>
  <w:style w:type="character" w:customStyle="1" w:styleId="24">
    <w:name w:val="批注文字 字符"/>
    <w:basedOn w:val="12"/>
    <w:link w:val="4"/>
    <w:qFormat/>
    <w:uiPriority w:val="99"/>
  </w:style>
  <w:style w:type="character" w:customStyle="1" w:styleId="25">
    <w:name w:val="批注主题 字符"/>
    <w:basedOn w:val="24"/>
    <w:link w:val="10"/>
    <w:semiHidden/>
    <w:qFormat/>
    <w:uiPriority w:val="99"/>
    <w:rPr>
      <w:b/>
      <w:bCs/>
    </w:rPr>
  </w:style>
  <w:style w:type="character" w:customStyle="1" w:styleId="26">
    <w:name w:val="批注框文本 字符"/>
    <w:basedOn w:val="12"/>
    <w:link w:val="6"/>
    <w:semiHidden/>
    <w:qFormat/>
    <w:uiPriority w:val="99"/>
    <w:rPr>
      <w:sz w:val="18"/>
      <w:szCs w:val="18"/>
    </w:rPr>
  </w:style>
  <w:style w:type="character" w:customStyle="1" w:styleId="27">
    <w:name w:val="未处理的提及1"/>
    <w:basedOn w:val="12"/>
    <w:semiHidden/>
    <w:unhideWhenUsed/>
    <w:qFormat/>
    <w:uiPriority w:val="99"/>
    <w:rPr>
      <w:color w:val="605E5C"/>
      <w:shd w:val="clear" w:color="auto" w:fill="E1DFDD"/>
    </w:rPr>
  </w:style>
  <w:style w:type="character" w:customStyle="1" w:styleId="28">
    <w:name w:val="未处理的提及2"/>
    <w:basedOn w:val="12"/>
    <w:semiHidden/>
    <w:unhideWhenUsed/>
    <w:qFormat/>
    <w:uiPriority w:val="99"/>
    <w:rPr>
      <w:color w:val="605E5C"/>
      <w:shd w:val="clear" w:color="auto" w:fill="E1DFDD"/>
    </w:rPr>
  </w:style>
  <w:style w:type="paragraph" w:customStyle="1" w:styleId="29">
    <w:name w:val="1"/>
    <w:basedOn w:val="1"/>
    <w:next w:val="18"/>
    <w:link w:val="30"/>
    <w:qFormat/>
    <w:uiPriority w:val="34"/>
    <w:pPr>
      <w:ind w:firstLine="420" w:firstLineChars="200"/>
    </w:pPr>
    <w:rPr>
      <w:rFonts w:ascii="Calibri" w:hAnsi="Calibri"/>
    </w:rPr>
  </w:style>
  <w:style w:type="character" w:customStyle="1" w:styleId="30">
    <w:name w:val="列出段落 Char2"/>
    <w:link w:val="29"/>
    <w:qFormat/>
    <w:uiPriority w:val="34"/>
    <w:rPr>
      <w:rFonts w:ascii="Calibri" w:hAnsi="Calibri"/>
      <w:kern w:val="2"/>
      <w:sz w:val="21"/>
      <w:szCs w:val="22"/>
    </w:rPr>
  </w:style>
  <w:style w:type="character" w:customStyle="1" w:styleId="31">
    <w:name w:val="未处理的提及3"/>
    <w:basedOn w:val="12"/>
    <w:semiHidden/>
    <w:unhideWhenUsed/>
    <w:qFormat/>
    <w:uiPriority w:val="99"/>
    <w:rPr>
      <w:color w:val="605E5C"/>
      <w:shd w:val="clear" w:color="auto" w:fill="E1DFDD"/>
    </w:rPr>
  </w:style>
  <w:style w:type="paragraph" w:customStyle="1" w:styleId="3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列表段落 字符1"/>
    <w:qFormat/>
    <w:uiPriority w:val="99"/>
  </w:style>
  <w:style w:type="paragraph" w:customStyle="1" w:styleId="34">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未处理的提及4"/>
    <w:basedOn w:val="12"/>
    <w:semiHidden/>
    <w:unhideWhenUsed/>
    <w:qFormat/>
    <w:uiPriority w:val="99"/>
    <w:rPr>
      <w:color w:val="605E5C"/>
      <w:shd w:val="clear" w:color="auto" w:fill="E1DFDD"/>
    </w:rPr>
  </w:style>
  <w:style w:type="paragraph" w:customStyle="1" w:styleId="36">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9">
    <w:name w:val="未处理的提及5"/>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9BC28EF5-6307-4BA7-BC9A-7C7428519543}">
  <ds:schemaRefs/>
</ds:datastoreItem>
</file>

<file path=customXml/itemProps2.xml><?xml version="1.0" encoding="utf-8"?>
<ds:datastoreItem xmlns:ds="http://schemas.openxmlformats.org/officeDocument/2006/customXml" ds:itemID="{2643F40C-412C-4F25-BA76-2E58AB1AEDEF}">
  <ds:schemaRefs/>
</ds:datastoreItem>
</file>

<file path=customXml/itemProps3.xml><?xml version="1.0" encoding="utf-8"?>
<ds:datastoreItem xmlns:ds="http://schemas.openxmlformats.org/officeDocument/2006/customXml" ds:itemID="{01CE039F-AFEA-47FC-9078-C09D14BC06C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4678</Words>
  <Characters>5045</Characters>
  <Lines>179</Lines>
  <Paragraphs>180</Paragraphs>
  <TotalTime>0</TotalTime>
  <ScaleCrop>false</ScaleCrop>
  <LinksUpToDate>false</LinksUpToDate>
  <CharactersWithSpaces>5165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2025-05-07T05:49:00Z</dcterms:created>
  <dc:creator>Microsoft 帐户</dc:creator>
  <cp:lastModifiedBy>gujy</cp:lastModifiedBy>
  <dcterms:modified xsi:type="dcterms:W3CDTF">2025-12-18T08:45:28Z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eyJoZGlkIjoiNDk2NTNmMzc1ZTZlM2ZjZTVjZTUwNTIzNDhiMTc0N2EiLCJ1c2VySWQiOiI0MjM0Njc3MDEifQ==</vt:lpwstr>
  </property>
  <property fmtid="{D5CDD505-2E9C-101B-9397-08002B2CF9AE}" pid="3" name="KSOProductBuildVer">
    <vt:lpwstr>2052-12.1.0.24034</vt:lpwstr>
  </property>
  <property fmtid="{D5CDD505-2E9C-101B-9397-08002B2CF9AE}" pid="4" name="ICV">
    <vt:lpwstr>8C659E8F234E41E298901C610DBF093E_13</vt:lpwstr>
  </property>
</Properties>
</file>